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1671" w14:textId="77777777" w:rsidR="008C3BCC" w:rsidRPr="00686E0F" w:rsidRDefault="008C3BCC" w:rsidP="00686E0F">
      <w:pPr>
        <w:jc w:val="center"/>
        <w:rPr>
          <w:b/>
        </w:rPr>
      </w:pPr>
      <w:r w:rsidRPr="00686E0F">
        <w:rPr>
          <w:b/>
        </w:rPr>
        <w:t>GÜVENLİK KAMERALARI AYDINLATMA METNİ</w:t>
      </w:r>
    </w:p>
    <w:p w14:paraId="0801BFB3" w14:textId="77777777" w:rsidR="008C3BCC" w:rsidRPr="008C3BCC" w:rsidRDefault="008C3BCC" w:rsidP="008C3BCC">
      <w:pPr>
        <w:jc w:val="both"/>
        <w:rPr>
          <w:b/>
        </w:rPr>
      </w:pPr>
      <w:r w:rsidRPr="008C3BCC">
        <w:rPr>
          <w:b/>
        </w:rPr>
        <w:t>Değerli Muhataplarımız,</w:t>
      </w:r>
    </w:p>
    <w:p w14:paraId="4623F6EA" w14:textId="77777777" w:rsidR="008C3BCC" w:rsidRDefault="008C3BCC" w:rsidP="008C3BCC">
      <w:pPr>
        <w:jc w:val="both"/>
      </w:pPr>
      <w:r>
        <w:t xml:space="preserve">Nevşehir İl Özel İdaresi olarak giriş-çıkış kontrol noktalarında, hizmet binalarımız, bina dış cephesi ve kat koridorları hizmet alanında bulunan güvenlik kamerası vasıtasıyla ve bina ve çevre güvenliğinin sağlanması amacıyla görüntü̈ kaydı almaktayız. Kameraların kayıt işlemi </w:t>
      </w:r>
      <w:proofErr w:type="gramStart"/>
      <w:r>
        <w:t>Bilgi  işlem</w:t>
      </w:r>
      <w:proofErr w:type="gramEnd"/>
      <w:r>
        <w:t xml:space="preserve">  birimimiz  tarafından  işlenmekte,  depolanmakta  ve  ilgili  müdürlük  tarafından denetlenmektedir. Muhtelif sayıda güvenlik kamerası ile Nevşehir İl Özel İdaresi ve tesislerinin giriş çıkışları katları, depoları takip edilmekte ve kamera kayıtları 1 ay süre ile saklanmakta ve daha sonra güvenli bir şekilde imha edilerek imha işlemi kayıt altına alınmaktadır.</w:t>
      </w:r>
    </w:p>
    <w:p w14:paraId="6CC45462" w14:textId="77777777" w:rsidR="008C3BCC" w:rsidRPr="008C3BCC" w:rsidRDefault="008C3BCC" w:rsidP="008C3BCC">
      <w:pPr>
        <w:jc w:val="both"/>
        <w:rPr>
          <w:b/>
        </w:rPr>
      </w:pPr>
      <w:r w:rsidRPr="008C3BCC">
        <w:rPr>
          <w:b/>
        </w:rPr>
        <w:t>Kameralar Aracılığı ile İşlenen Kişisel Verileriniz</w:t>
      </w:r>
    </w:p>
    <w:p w14:paraId="42E62A96" w14:textId="77777777" w:rsidR="008C3BCC" w:rsidRDefault="008C3BCC" w:rsidP="008C3BCC">
      <w:pPr>
        <w:jc w:val="both"/>
      </w:pPr>
      <w:r>
        <w:t>Kamera   görüntüleri   marifetiyle   sizlerin   video   kayıtlarınız,   araç   plakalarınız,   birlikte bulunduğunuz kişilerin görüntüleri otomatik olarak işlenmektedir.</w:t>
      </w:r>
    </w:p>
    <w:p w14:paraId="12FCA76B" w14:textId="77777777" w:rsidR="008C3BCC" w:rsidRPr="008C3BCC" w:rsidRDefault="008C3BCC" w:rsidP="008C3BCC">
      <w:pPr>
        <w:jc w:val="both"/>
        <w:rPr>
          <w:b/>
        </w:rPr>
      </w:pPr>
      <w:r w:rsidRPr="008C3BCC">
        <w:rPr>
          <w:b/>
        </w:rPr>
        <w:t>Kişisel Verilerinizin İşlenme Amacı</w:t>
      </w:r>
    </w:p>
    <w:p w14:paraId="01AF6F12" w14:textId="77777777" w:rsidR="008C3BCC" w:rsidRDefault="008C3BCC" w:rsidP="008C3BCC">
      <w:pPr>
        <w:jc w:val="both"/>
      </w:pPr>
      <w:r>
        <w:t>Kişisel verileriniz, Kişisel Verilerin Korunması Kanunu 5. Maddesi uyarınca ilgili kişinin temel hak ve özgürlüklerine zarar vermemek kaydıyla bir hukuki yükümlülüğün yerin getirilmesi amacıyla,  yasal  yükümlülüklerin yerine getirilmesi, iş sağlığı  ve güvenliği mevzuatı,  veri sorumlusunun meşru menfaati gereği veya farklı  yasal hukuki sebeplerle otomatik yolla işlenmektedir. Kişisel verileriniz kameralarla otomatik olarak kaydedilmektedir.</w:t>
      </w:r>
    </w:p>
    <w:p w14:paraId="4244A5AF" w14:textId="77777777" w:rsidR="008C3BCC" w:rsidRPr="008C3BCC" w:rsidRDefault="008C3BCC" w:rsidP="008C3BCC">
      <w:pPr>
        <w:jc w:val="both"/>
        <w:rPr>
          <w:b/>
        </w:rPr>
      </w:pPr>
      <w:r w:rsidRPr="008C3BCC">
        <w:rPr>
          <w:b/>
        </w:rPr>
        <w:t>Kişisel Verilerinizin Yurt İçine ve Yurt Dışına Aktarımı</w:t>
      </w:r>
    </w:p>
    <w:p w14:paraId="5E95017E" w14:textId="77777777" w:rsidR="008C3BCC" w:rsidRDefault="008C3BCC" w:rsidP="008C3BCC">
      <w:pPr>
        <w:jc w:val="both"/>
      </w:pPr>
      <w:r>
        <w:t>İşlenen  kamera  kayıtlarındaki  kişisel  veriler  kolluk  kuvvetlerine,  hukuki  uyuşmazlıkların giderilmesi  veya  ilgili  mevzuatı  gereği  talep  edilmesi  durumunda  yetkili  idari  ve  adli makamlara, kolluk kuvvetlerine aktarılabilecektir.</w:t>
      </w:r>
    </w:p>
    <w:p w14:paraId="1567243B" w14:textId="77777777" w:rsidR="008C3BCC" w:rsidRPr="008C3BCC" w:rsidRDefault="008C3BCC" w:rsidP="008C3BCC">
      <w:pPr>
        <w:jc w:val="both"/>
        <w:rPr>
          <w:b/>
        </w:rPr>
      </w:pPr>
      <w:r w:rsidRPr="008C3BCC">
        <w:rPr>
          <w:b/>
        </w:rPr>
        <w:t>Kişisel Veri Sorumlusu Olarak İlgili kişilerin Hakları</w:t>
      </w:r>
    </w:p>
    <w:p w14:paraId="30E59CAA" w14:textId="77777777" w:rsidR="008C3BCC" w:rsidRDefault="008C3BCC" w:rsidP="008C3BCC">
      <w:pPr>
        <w:jc w:val="both"/>
      </w:pPr>
      <w:r>
        <w:t>6698 sayılı kanunun 11. maddesi uyarınca veri sahipleri: Kendileri ile ilgili kişisel veri işlenip işlenmediğini öğrenme, Kişisel verileri işlenmişse buna ilişkin bilgi talep etme, Kişisel verilerin işlenme amacını ve bunların amacına uygun kullanılıp kullanılmadığını öğrenme, Yurt içinde veya yurt dışında kişisel verilerin aktarıldığı üçüncü kişileri bilme, Kişisel verilerin eksik veya yanlış işlenmiş olması hâlinde bunların düzeltilmesini isteme ve bu kapsamda yapılan işlemin kişisel verilerin aktarıldığı üçüncü kişilere bildirilmesini isteme, Kanun ve ilgili diğer kanun hükümlerine  uygun  olarak  işlenmiş  olmasına  rağmen,  işlenmesini  gerektiren  sebeplerin ortadan  kalkması  hâlinde  kişisel  verilerin  silinmesini  veya  yok  edilmesini  isteme  ve  bu kapsamda yapılan işlemin kişisel verilerin aktarıldığı üçüncü kişilere bildirilmesini isteme, İşlenen verilerin münhasıran otomatik sistemler vasıtasıyla analiz edilmesi suretiyle kişinin kendisi aleyhine bir sonucun ortaya çıkmasına itiraz etme ve kişisel verilerin kanuna aykırı olarak  işlenmesi  sebebiyle  zarara  uğraması  hâlinde  zararın  giderilmesini  talep  etme haklarına sahiptir. 6698 Sayılı Kanun’un kapsamıyla ilgili olmak üzere ilgili kişi ile iletişim söz konusu  hakların  kullanımına  ilişkin  talepler,  kişisel  veri  sahipleri  tarafından w</w:t>
      </w:r>
      <w:hyperlink r:id="rId4" w:history="1">
        <w:r w:rsidRPr="00EF357B">
          <w:rPr>
            <w:rStyle w:val="Kpr"/>
          </w:rPr>
          <w:t>ww.nevsehir</w:t>
        </w:r>
        <w:r>
          <w:rPr>
            <w:rStyle w:val="Kpr"/>
          </w:rPr>
          <w:t>ozelidare.gov.tr</w:t>
        </w:r>
        <w:r w:rsidRPr="00EF357B">
          <w:rPr>
            <w:rStyle w:val="Kpr"/>
          </w:rPr>
          <w:t xml:space="preserve"> </w:t>
        </w:r>
      </w:hyperlink>
      <w:r>
        <w:t xml:space="preserve">adresindeki  KVKK  sayfasında  yer  alan  iletişim  adresleri üzerinden Nevşehir İl Özel İdaresi tarafından 6698 sayılı Kanun Kapsamında Kişisel Verilerin İşlenmesi  ve  Korunmasına  ilişkin  mevzuatta  belirtilen  yöntemlerle  iletilebilecektir. Kurumumuz ilgili  kişilerin  söz  konusu  taleplerini  değerlendirerek  30  gün  içerisinde sonuçlandıracaktır.  İlgili  kişi  olarak  6698  sayılı  kanun  ile  ilgili  taleplerinizi,  Başvuru  ve Aydınlatma Yükümlülüğü sayfamızdan gerçekleştirebilirsiniz.  Kişisel veri kullanımıyla ilgili olmak  üzere  her  türlü  soru  ve  görüşleriniz  için  internet  sitemiz  üzerinden  kurumumuza ulaşabilirsiniz.  </w:t>
      </w:r>
      <w:r>
        <w:lastRenderedPageBreak/>
        <w:t>Yukarıda  yaptığımız  açıklamalarla,  sizleri  bilgilendirmiş  ve  Aydınlatma Yükümlülüğümüzü  yerine  getirmiş  bulunuyoruz.  Kişisel  verilerinizin  silinmesini, güncellenmesini, anonimleştirilmesini, yok edilmesini veya kişisel verinizle ilgili başka yasal talepleriniz  için  başvuru  ve  aydınlatma  yükümlülüğü  sayfamızdan  veya  Kişisel  Verilerin Korunması Kanunu ilgili kişi başvuru formu aracılığı ile bize taleplerinizi iletebilirsiniz. İlgili kişi olarak 6698 sayılı kanuna uygun olarak mümkün olan en kısa süre içinde ya da yasal süreler içinde (30 gün) sizlere cevap verilecektir.</w:t>
      </w:r>
    </w:p>
    <w:p w14:paraId="73B7E631" w14:textId="77777777" w:rsidR="008C3BCC" w:rsidRDefault="008C3BCC" w:rsidP="008C3BCC">
      <w:pPr>
        <w:jc w:val="both"/>
      </w:pPr>
      <w:r>
        <w:t>Kişisel verileriniz ve özel nitelikli kişisel verileriniz, ilgili mevzuatta belirtilen veya işlendikleri amaç için gerekli olan ve her halde kanuni zamanaşımı süreleri kadar muhafaza edilecektir. Süresi dolan kişisel veriler güvenli bir şekilde imha edilecektir.</w:t>
      </w:r>
    </w:p>
    <w:p w14:paraId="7106EE18" w14:textId="77777777" w:rsidR="008C3BCC" w:rsidRPr="008C3BCC" w:rsidRDefault="008C3BCC" w:rsidP="008C3BCC">
      <w:pPr>
        <w:jc w:val="both"/>
        <w:rPr>
          <w:b/>
        </w:rPr>
      </w:pPr>
      <w:r w:rsidRPr="008C3BCC">
        <w:rPr>
          <w:b/>
        </w:rPr>
        <w:t>Dikkat!</w:t>
      </w:r>
      <w:r>
        <w:t xml:space="preserve"> </w:t>
      </w:r>
      <w:r w:rsidRPr="008C3BCC">
        <w:rPr>
          <w:b/>
        </w:rPr>
        <w:t>Bireysel amaçlar için kamera görüntüleri talep edenlere kesinlikle görüntüler verilmeyecektir!</w:t>
      </w:r>
    </w:p>
    <w:p w14:paraId="31E8F825" w14:textId="77777777" w:rsidR="008C3BCC" w:rsidRDefault="008C3BCC" w:rsidP="008C3BCC">
      <w:pPr>
        <w:jc w:val="both"/>
      </w:pPr>
      <w:r>
        <w:t>Kamera kayıtları ancak kolluk kuvvetleri, savcılık, mahkemeler veya yetkili kamu kurumları tarafından talep gelmesi durumunda temin edilebilecektir.</w:t>
      </w:r>
    </w:p>
    <w:p w14:paraId="51846CCC" w14:textId="77777777" w:rsidR="008C3BCC" w:rsidRDefault="008C3BCC" w:rsidP="008C3BCC">
      <w:pPr>
        <w:jc w:val="both"/>
      </w:pPr>
      <w:r>
        <w:t>İdaremize  ilgili  kişi  olarak  başvurmanız  durumunda  size  cevap  vermeden  önce kimliğinizi doğrulama hakkımızı saklı tutuyoruz.</w:t>
      </w:r>
    </w:p>
    <w:p w14:paraId="604EA147" w14:textId="77777777" w:rsidR="004B5B19" w:rsidRDefault="004B5B19" w:rsidP="004B5B19">
      <w:pPr>
        <w:jc w:val="both"/>
        <w:rPr>
          <w:b/>
        </w:rPr>
      </w:pPr>
      <w:r>
        <w:rPr>
          <w:b/>
        </w:rPr>
        <w:t xml:space="preserve">Başvuru Yapacağınız Veri Sorumlusunun Kimliği ve Açık Adresi </w:t>
      </w:r>
    </w:p>
    <w:p w14:paraId="438E1276" w14:textId="77777777" w:rsidR="004B5B19" w:rsidRDefault="004B5B19" w:rsidP="004B5B19">
      <w:pPr>
        <w:jc w:val="both"/>
      </w:pPr>
      <w:r>
        <w:rPr>
          <w:b/>
        </w:rPr>
        <w:t>Veri Sorumlusu:</w:t>
      </w:r>
      <w:r>
        <w:t xml:space="preserve"> T.C. Nevşehir İl Özel İdaresi</w:t>
      </w:r>
    </w:p>
    <w:p w14:paraId="76DFAA4C" w14:textId="77777777" w:rsidR="00157065" w:rsidRDefault="004B5B19" w:rsidP="004B5B19">
      <w:pPr>
        <w:jc w:val="both"/>
      </w:pPr>
      <w:r>
        <w:rPr>
          <w:b/>
        </w:rPr>
        <w:t>Adresimiz:</w:t>
      </w:r>
      <w:r>
        <w:t xml:space="preserve"> </w:t>
      </w:r>
      <w:hyperlink r:id="rId5" w:history="1">
        <w:r w:rsidR="00157065" w:rsidRPr="00157065">
          <w:rPr>
            <w:rStyle w:val="Kpr"/>
          </w:rPr>
          <w:t>15 Temmuz Mah. Zübeyde Hanım Cad. No: 65 50300  Merkez/Nevşehir, Türkiye</w:t>
        </w:r>
      </w:hyperlink>
    </w:p>
    <w:p w14:paraId="56AD794D" w14:textId="7202F78C" w:rsidR="004B5B19" w:rsidRDefault="004B5B19" w:rsidP="004B5B19">
      <w:pPr>
        <w:jc w:val="both"/>
      </w:pPr>
      <w:r>
        <w:rPr>
          <w:b/>
        </w:rPr>
        <w:t>E-Posta:</w:t>
      </w:r>
      <w:r>
        <w:t xml:space="preserve"> </w:t>
      </w:r>
      <w:hyperlink r:id="rId6" w:history="1">
        <w:r>
          <w:rPr>
            <w:rStyle w:val="Kpr"/>
          </w:rPr>
          <w:t>info@nevsehirozelidare.gov.tr</w:t>
        </w:r>
      </w:hyperlink>
      <w:r>
        <w:tab/>
      </w:r>
    </w:p>
    <w:p w14:paraId="5813513E" w14:textId="77777777" w:rsidR="004B5B19" w:rsidRDefault="004B5B19" w:rsidP="004B5B19">
      <w:pPr>
        <w:jc w:val="both"/>
      </w:pPr>
      <w:r>
        <w:rPr>
          <w:b/>
        </w:rPr>
        <w:t>KEP:</w:t>
      </w:r>
      <w:r>
        <w:t xml:space="preserve"> </w:t>
      </w:r>
      <w:hyperlink r:id="rId7" w:history="1">
        <w:r>
          <w:rPr>
            <w:rStyle w:val="Kpr"/>
          </w:rPr>
          <w:t>icisleribakanligi@hs01.kep.tr</w:t>
        </w:r>
      </w:hyperlink>
      <w:r>
        <w:tab/>
        <w:t xml:space="preserve"> </w:t>
      </w:r>
      <w:r>
        <w:rPr>
          <w:b/>
        </w:rPr>
        <w:t>İletişim linki:</w:t>
      </w:r>
      <w:r>
        <w:t xml:space="preserve"> </w:t>
      </w:r>
      <w:hyperlink r:id="rId8" w:history="1">
        <w:r>
          <w:rPr>
            <w:rStyle w:val="Kpr"/>
          </w:rPr>
          <w:t>www.nevsehirozelidare.gov.tr</w:t>
        </w:r>
      </w:hyperlink>
    </w:p>
    <w:p w14:paraId="7820A24B" w14:textId="77777777" w:rsidR="003227E3" w:rsidRDefault="003227E3" w:rsidP="004B5B19">
      <w:pPr>
        <w:jc w:val="both"/>
      </w:pPr>
    </w:p>
    <w:sectPr w:rsidR="00322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49"/>
    <w:rsid w:val="00157065"/>
    <w:rsid w:val="003227E3"/>
    <w:rsid w:val="004B5B19"/>
    <w:rsid w:val="00660B73"/>
    <w:rsid w:val="00686E0F"/>
    <w:rsid w:val="008C3BCC"/>
    <w:rsid w:val="00C73E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883E"/>
  <w15:chartTrackingRefBased/>
  <w15:docId w15:val="{B4BB1030-7DF7-43ED-A208-C054DBC2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3BCC"/>
    <w:rPr>
      <w:color w:val="0563C1" w:themeColor="hyperlink"/>
      <w:u w:val="single"/>
    </w:rPr>
  </w:style>
  <w:style w:type="character" w:styleId="zmlenmeyenBahsetme">
    <w:name w:val="Unresolved Mention"/>
    <w:basedOn w:val="VarsaylanParagrafYazTipi"/>
    <w:uiPriority w:val="99"/>
    <w:semiHidden/>
    <w:unhideWhenUsed/>
    <w:rsid w:val="0015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sehirozelidare.gov.tr" TargetMode="External"/><Relationship Id="rId3" Type="http://schemas.openxmlformats.org/officeDocument/2006/relationships/webSettings" Target="webSettings.xml"/><Relationship Id="rId7" Type="http://schemas.openxmlformats.org/officeDocument/2006/relationships/hyperlink" Target="mailto:icisleribakanligi@hs01.kep.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evsehirozelidare.gov.tr" TargetMode="External"/><Relationship Id="rId5" Type="http://schemas.openxmlformats.org/officeDocument/2006/relationships/hyperlink" Target="https://www.google.com/maps/place/data=!4m2!3m1!1s0x152a6f0acf836793:0xfb1d995ca27341a2?sa=X&amp;ved=1t:8290&amp;ictx=111" TargetMode="External"/><Relationship Id="rId10" Type="http://schemas.openxmlformats.org/officeDocument/2006/relationships/theme" Target="theme/theme1.xml"/><Relationship Id="rId4" Type="http://schemas.openxmlformats.org/officeDocument/2006/relationships/hyperlink" Target="http://ww.nevsehirozelidare.gov.tr/%20"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862</Words>
  <Characters>4916</Characters>
  <Application>Microsoft Office Word</Application>
  <DocSecurity>0</DocSecurity>
  <Lines>40</Lines>
  <Paragraphs>11</Paragraphs>
  <ScaleCrop>false</ScaleCrop>
  <Company>NouS/TncTR</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Emel SUCU KAYA</cp:lastModifiedBy>
  <cp:revision>6</cp:revision>
  <dcterms:created xsi:type="dcterms:W3CDTF">2024-12-23T08:00:00Z</dcterms:created>
  <dcterms:modified xsi:type="dcterms:W3CDTF">2024-12-23T10:31:00Z</dcterms:modified>
</cp:coreProperties>
</file>