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E7408" w14:textId="13DF67AF" w:rsidR="001B66AE" w:rsidRPr="00E3162E" w:rsidRDefault="001B66AE" w:rsidP="0060020E">
      <w:pPr>
        <w:pStyle w:val="xmsonormal"/>
        <w:rPr>
          <w:rFonts w:ascii="Times New Roman" w:hAnsi="Times New Roman" w:cs="Times New Roman"/>
          <w:b/>
          <w:bCs/>
          <w:color w:val="000000" w:themeColor="text1"/>
          <w:sz w:val="24"/>
          <w:szCs w:val="24"/>
        </w:rPr>
      </w:pPr>
    </w:p>
    <w:p w14:paraId="44D64F04" w14:textId="298B67EF" w:rsidR="001B66AE" w:rsidRPr="00E3162E" w:rsidRDefault="001B66AE" w:rsidP="00AF59AE">
      <w:pPr>
        <w:pStyle w:val="xmsonormal"/>
        <w:rPr>
          <w:rFonts w:ascii="Times New Roman" w:hAnsi="Times New Roman" w:cs="Times New Roman"/>
          <w:b/>
          <w:bCs/>
          <w:color w:val="000000" w:themeColor="text1"/>
          <w:sz w:val="24"/>
          <w:szCs w:val="24"/>
        </w:rPr>
      </w:pPr>
    </w:p>
    <w:p w14:paraId="2846F1A4" w14:textId="57C07F31" w:rsidR="005E5382" w:rsidRPr="00E3162E" w:rsidRDefault="005E5382" w:rsidP="001B66AE">
      <w:pPr>
        <w:pStyle w:val="xmsonormal"/>
        <w:jc w:val="center"/>
        <w:rPr>
          <w:rFonts w:ascii="Times New Roman" w:hAnsi="Times New Roman" w:cs="Times New Roman"/>
          <w:b/>
          <w:bCs/>
          <w:color w:val="000000" w:themeColor="text1"/>
          <w:sz w:val="28"/>
          <w:szCs w:val="28"/>
        </w:rPr>
      </w:pPr>
      <w:r w:rsidRPr="00E3162E">
        <w:rPr>
          <w:rFonts w:ascii="Times New Roman" w:hAnsi="Times New Roman" w:cs="Times New Roman"/>
          <w:b/>
          <w:bCs/>
          <w:color w:val="000000" w:themeColor="text1"/>
          <w:sz w:val="28"/>
          <w:szCs w:val="28"/>
        </w:rPr>
        <w:t>PARSEL TAHSİS</w:t>
      </w:r>
      <w:r w:rsidR="00282187" w:rsidRPr="00E3162E">
        <w:rPr>
          <w:rFonts w:ascii="Times New Roman" w:hAnsi="Times New Roman" w:cs="Times New Roman"/>
          <w:b/>
          <w:bCs/>
          <w:color w:val="000000" w:themeColor="text1"/>
          <w:sz w:val="28"/>
          <w:szCs w:val="28"/>
        </w:rPr>
        <w:t>İ</w:t>
      </w:r>
    </w:p>
    <w:p w14:paraId="6CA22CCF" w14:textId="4A735F16" w:rsidR="001B66AE" w:rsidRPr="00E3162E" w:rsidRDefault="005E5382" w:rsidP="001B66AE">
      <w:pPr>
        <w:pStyle w:val="xmsonormal"/>
        <w:jc w:val="center"/>
        <w:rPr>
          <w:rFonts w:ascii="Times New Roman" w:hAnsi="Times New Roman" w:cs="Times New Roman"/>
          <w:b/>
          <w:bCs/>
          <w:color w:val="000000" w:themeColor="text1"/>
          <w:sz w:val="28"/>
          <w:szCs w:val="28"/>
          <w:u w:val="single"/>
        </w:rPr>
      </w:pPr>
      <w:r w:rsidRPr="00E3162E">
        <w:rPr>
          <w:rFonts w:ascii="Times New Roman" w:hAnsi="Times New Roman" w:cs="Times New Roman"/>
          <w:b/>
          <w:bCs/>
          <w:color w:val="000000" w:themeColor="text1"/>
          <w:sz w:val="28"/>
          <w:szCs w:val="28"/>
          <w:u w:val="single"/>
        </w:rPr>
        <w:t>İLAN</w:t>
      </w:r>
    </w:p>
    <w:p w14:paraId="5605B493" w14:textId="77777777" w:rsidR="005600EC" w:rsidRPr="00E3162E" w:rsidRDefault="005600EC" w:rsidP="005600EC">
      <w:pPr>
        <w:pStyle w:val="xmsonormal"/>
        <w:rPr>
          <w:rFonts w:ascii="Times New Roman" w:hAnsi="Times New Roman" w:cs="Times New Roman"/>
          <w:color w:val="000000" w:themeColor="text1"/>
          <w:sz w:val="24"/>
          <w:szCs w:val="24"/>
        </w:rPr>
      </w:pPr>
    </w:p>
    <w:p w14:paraId="257444BC" w14:textId="77777777" w:rsidR="000E7839" w:rsidRPr="00E3162E" w:rsidRDefault="000E7839" w:rsidP="00513EC9">
      <w:pPr>
        <w:pStyle w:val="xmsonormal"/>
        <w:ind w:firstLine="708"/>
        <w:jc w:val="both"/>
        <w:rPr>
          <w:rFonts w:ascii="Times New Roman" w:hAnsi="Times New Roman" w:cs="Times New Roman"/>
          <w:color w:val="000000" w:themeColor="text1"/>
          <w:sz w:val="24"/>
          <w:szCs w:val="24"/>
        </w:rPr>
      </w:pPr>
      <w:bookmarkStart w:id="0" w:name="_Hlk150030624"/>
    </w:p>
    <w:p w14:paraId="33ED59EC" w14:textId="274061E8" w:rsidR="005600EC" w:rsidRPr="00E3162E" w:rsidRDefault="00546963" w:rsidP="00513EC9">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Nevşehir Kozaklı</w:t>
      </w:r>
      <w:r w:rsidR="005600EC" w:rsidRPr="00E3162E">
        <w:rPr>
          <w:rFonts w:ascii="Times New Roman" w:hAnsi="Times New Roman" w:cs="Times New Roman"/>
          <w:color w:val="000000" w:themeColor="text1"/>
          <w:sz w:val="24"/>
          <w:szCs w:val="24"/>
        </w:rPr>
        <w:t xml:space="preserve"> Tarıma Dayalı </w:t>
      </w:r>
      <w:r w:rsidR="00673F9D">
        <w:rPr>
          <w:rFonts w:ascii="Times New Roman" w:hAnsi="Times New Roman" w:cs="Times New Roman"/>
          <w:color w:val="000000" w:themeColor="text1"/>
          <w:sz w:val="24"/>
          <w:szCs w:val="24"/>
        </w:rPr>
        <w:t xml:space="preserve">İhtisas </w:t>
      </w:r>
      <w:r w:rsidR="00A317AD" w:rsidRPr="00E3162E">
        <w:rPr>
          <w:rFonts w:ascii="Times New Roman" w:hAnsi="Times New Roman" w:cs="Times New Roman"/>
          <w:color w:val="000000" w:themeColor="text1"/>
          <w:sz w:val="24"/>
          <w:szCs w:val="24"/>
        </w:rPr>
        <w:t xml:space="preserve"> (</w:t>
      </w:r>
      <w:r w:rsidR="00513EC9" w:rsidRPr="00E3162E">
        <w:rPr>
          <w:rFonts w:ascii="Times New Roman" w:hAnsi="Times New Roman" w:cs="Times New Roman"/>
          <w:color w:val="000000" w:themeColor="text1"/>
          <w:sz w:val="24"/>
          <w:szCs w:val="24"/>
        </w:rPr>
        <w:t>Jeotermal Kaynaklı</w:t>
      </w:r>
      <w:r w:rsidR="003D36DD">
        <w:rPr>
          <w:rFonts w:ascii="Times New Roman" w:hAnsi="Times New Roman" w:cs="Times New Roman"/>
          <w:color w:val="000000" w:themeColor="text1"/>
          <w:sz w:val="24"/>
          <w:szCs w:val="24"/>
        </w:rPr>
        <w:t xml:space="preserve"> </w:t>
      </w:r>
      <w:r w:rsidR="00513EC9" w:rsidRPr="00E3162E">
        <w:rPr>
          <w:rFonts w:ascii="Times New Roman" w:hAnsi="Times New Roman" w:cs="Times New Roman"/>
          <w:color w:val="000000" w:themeColor="text1"/>
          <w:sz w:val="24"/>
          <w:szCs w:val="24"/>
        </w:rPr>
        <w:t>Sera</w:t>
      </w:r>
      <w:r w:rsidR="005600EC" w:rsidRPr="00E3162E">
        <w:rPr>
          <w:rFonts w:ascii="Times New Roman" w:hAnsi="Times New Roman" w:cs="Times New Roman"/>
          <w:color w:val="000000" w:themeColor="text1"/>
          <w:sz w:val="24"/>
          <w:szCs w:val="24"/>
        </w:rPr>
        <w:t>)</w:t>
      </w:r>
      <w:bookmarkEnd w:id="0"/>
      <w:r w:rsidR="005600EC" w:rsidRPr="00E3162E">
        <w:rPr>
          <w:rFonts w:ascii="Times New Roman" w:hAnsi="Times New Roman" w:cs="Times New Roman"/>
          <w:color w:val="000000" w:themeColor="text1"/>
          <w:sz w:val="24"/>
          <w:szCs w:val="24"/>
        </w:rPr>
        <w:t xml:space="preserve"> Organize Sanayi Bölgesi kuruluş çalışmalarımız </w:t>
      </w:r>
      <w:r w:rsidR="002553C2" w:rsidRPr="00E3162E">
        <w:rPr>
          <w:rFonts w:ascii="Times New Roman" w:hAnsi="Times New Roman" w:cs="Times New Roman"/>
          <w:color w:val="000000" w:themeColor="text1"/>
          <w:sz w:val="24"/>
          <w:szCs w:val="24"/>
        </w:rPr>
        <w:t xml:space="preserve">tamamlanarak </w:t>
      </w:r>
      <w:r w:rsidR="00673F9D">
        <w:rPr>
          <w:rFonts w:ascii="Times New Roman" w:hAnsi="Times New Roman" w:cs="Times New Roman"/>
          <w:color w:val="000000" w:themeColor="text1"/>
          <w:sz w:val="24"/>
          <w:szCs w:val="24"/>
        </w:rPr>
        <w:t>parsel t</w:t>
      </w:r>
      <w:r w:rsidR="002553C2" w:rsidRPr="00E3162E">
        <w:rPr>
          <w:rFonts w:ascii="Times New Roman" w:hAnsi="Times New Roman" w:cs="Times New Roman"/>
          <w:color w:val="000000" w:themeColor="text1"/>
          <w:sz w:val="24"/>
          <w:szCs w:val="24"/>
        </w:rPr>
        <w:t xml:space="preserve">ahsisi </w:t>
      </w:r>
      <w:r w:rsidR="001D7595" w:rsidRPr="00E3162E">
        <w:rPr>
          <w:rFonts w:ascii="Times New Roman" w:hAnsi="Times New Roman" w:cs="Times New Roman"/>
          <w:color w:val="000000" w:themeColor="text1"/>
          <w:sz w:val="24"/>
          <w:szCs w:val="24"/>
        </w:rPr>
        <w:t>aşamasın</w:t>
      </w:r>
      <w:r w:rsidR="002553C2" w:rsidRPr="00E3162E">
        <w:rPr>
          <w:rFonts w:ascii="Times New Roman" w:hAnsi="Times New Roman" w:cs="Times New Roman"/>
          <w:color w:val="000000" w:themeColor="text1"/>
          <w:sz w:val="24"/>
          <w:szCs w:val="24"/>
        </w:rPr>
        <w:t xml:space="preserve">a gelmiş bulunmaktadır. </w:t>
      </w:r>
    </w:p>
    <w:p w14:paraId="40487DC6" w14:textId="77777777" w:rsidR="007367DF" w:rsidRPr="00E3162E" w:rsidRDefault="007367DF" w:rsidP="00B94CE6">
      <w:pPr>
        <w:pStyle w:val="xmsonormal"/>
        <w:jc w:val="both"/>
        <w:rPr>
          <w:rFonts w:ascii="Times New Roman" w:hAnsi="Times New Roman" w:cs="Times New Roman"/>
          <w:color w:val="000000" w:themeColor="text1"/>
          <w:sz w:val="24"/>
          <w:szCs w:val="24"/>
        </w:rPr>
      </w:pPr>
    </w:p>
    <w:p w14:paraId="380DFA29" w14:textId="0ECAE08E" w:rsidR="007367DF" w:rsidRPr="008451A1" w:rsidRDefault="00546963" w:rsidP="002B5CC0">
      <w:pPr>
        <w:pStyle w:val="xmsonormal"/>
        <w:ind w:firstLine="708"/>
        <w:jc w:val="both"/>
        <w:rPr>
          <w:rFonts w:ascii="Times New Roman" w:hAnsi="Times New Roman" w:cs="Times New Roman"/>
          <w:color w:val="000000" w:themeColor="text1"/>
          <w:sz w:val="24"/>
          <w:szCs w:val="24"/>
        </w:rPr>
      </w:pPr>
      <w:r w:rsidRPr="008451A1">
        <w:rPr>
          <w:rFonts w:ascii="Times New Roman" w:hAnsi="Times New Roman" w:cs="Times New Roman"/>
          <w:color w:val="000000" w:themeColor="text1"/>
          <w:sz w:val="24"/>
          <w:szCs w:val="24"/>
        </w:rPr>
        <w:t xml:space="preserve">Nevşehir Kozaklı </w:t>
      </w:r>
      <w:r w:rsidR="00673F9D">
        <w:rPr>
          <w:rFonts w:ascii="Times New Roman" w:hAnsi="Times New Roman" w:cs="Times New Roman"/>
          <w:bCs/>
          <w:color w:val="000000" w:themeColor="text1"/>
          <w:sz w:val="24"/>
          <w:szCs w:val="24"/>
        </w:rPr>
        <w:t xml:space="preserve">Tarıma Dayalı İhtisas </w:t>
      </w:r>
      <w:r w:rsidR="00513EC9" w:rsidRPr="008451A1">
        <w:rPr>
          <w:rFonts w:ascii="Times New Roman" w:hAnsi="Times New Roman" w:cs="Times New Roman"/>
          <w:bCs/>
          <w:color w:val="000000" w:themeColor="text1"/>
          <w:sz w:val="24"/>
          <w:szCs w:val="24"/>
        </w:rPr>
        <w:t xml:space="preserve"> (Jeotermal Kaynaklı</w:t>
      </w:r>
      <w:r w:rsidR="003D36DD">
        <w:rPr>
          <w:rFonts w:ascii="Times New Roman" w:hAnsi="Times New Roman" w:cs="Times New Roman"/>
          <w:bCs/>
          <w:color w:val="000000" w:themeColor="text1"/>
          <w:sz w:val="24"/>
          <w:szCs w:val="24"/>
        </w:rPr>
        <w:t xml:space="preserve"> </w:t>
      </w:r>
      <w:r w:rsidR="00513EC9" w:rsidRPr="008451A1">
        <w:rPr>
          <w:rFonts w:ascii="Times New Roman" w:hAnsi="Times New Roman" w:cs="Times New Roman"/>
          <w:bCs/>
          <w:color w:val="000000" w:themeColor="text1"/>
          <w:sz w:val="24"/>
          <w:szCs w:val="24"/>
        </w:rPr>
        <w:t>Sera) Organize Sanayi Bölgesi</w:t>
      </w:r>
      <w:r w:rsidR="007367DF" w:rsidRPr="008451A1">
        <w:rPr>
          <w:rFonts w:ascii="Times New Roman" w:hAnsi="Times New Roman" w:cs="Times New Roman"/>
          <w:b/>
          <w:color w:val="000000" w:themeColor="text1"/>
          <w:sz w:val="24"/>
          <w:szCs w:val="24"/>
        </w:rPr>
        <w:t xml:space="preserve"> </w:t>
      </w:r>
      <w:r w:rsidR="007367DF" w:rsidRPr="008451A1">
        <w:rPr>
          <w:rFonts w:ascii="Times New Roman" w:hAnsi="Times New Roman" w:cs="Times New Roman"/>
          <w:color w:val="000000" w:themeColor="text1"/>
          <w:sz w:val="24"/>
          <w:szCs w:val="24"/>
        </w:rPr>
        <w:t xml:space="preserve">içinde modern ve teknolojik seralarda, katma değeri </w:t>
      </w:r>
      <w:r w:rsidR="008451A1">
        <w:rPr>
          <w:rFonts w:ascii="Times New Roman" w:hAnsi="Times New Roman" w:cs="Times New Roman"/>
          <w:color w:val="000000" w:themeColor="text1"/>
          <w:sz w:val="24"/>
          <w:szCs w:val="24"/>
        </w:rPr>
        <w:t xml:space="preserve">yüksek </w:t>
      </w:r>
      <w:r w:rsidR="007367DF" w:rsidRPr="008451A1">
        <w:rPr>
          <w:rFonts w:ascii="Times New Roman" w:hAnsi="Times New Roman" w:cs="Times New Roman"/>
          <w:color w:val="000000" w:themeColor="text1"/>
          <w:sz w:val="24"/>
          <w:szCs w:val="24"/>
        </w:rPr>
        <w:t>üretim hedeflenmektedir</w:t>
      </w:r>
      <w:r w:rsidR="007C7644" w:rsidRPr="008451A1">
        <w:rPr>
          <w:rFonts w:ascii="Times New Roman" w:hAnsi="Times New Roman" w:cs="Times New Roman"/>
          <w:color w:val="000000" w:themeColor="text1"/>
          <w:sz w:val="24"/>
          <w:szCs w:val="24"/>
        </w:rPr>
        <w:t xml:space="preserve">.  </w:t>
      </w:r>
      <w:r w:rsidR="007367DF" w:rsidRPr="008451A1">
        <w:rPr>
          <w:rFonts w:ascii="Times New Roman" w:hAnsi="Times New Roman" w:cs="Times New Roman"/>
          <w:color w:val="000000" w:themeColor="text1"/>
          <w:sz w:val="24"/>
          <w:szCs w:val="24"/>
        </w:rPr>
        <w:t>İlçemizin sahip olduğu iklim özellikleri,</w:t>
      </w:r>
      <w:r w:rsidR="00FB2E22" w:rsidRPr="008451A1">
        <w:rPr>
          <w:rFonts w:ascii="Times New Roman" w:hAnsi="Times New Roman" w:cs="Times New Roman"/>
          <w:color w:val="000000" w:themeColor="text1"/>
          <w:sz w:val="24"/>
          <w:szCs w:val="24"/>
        </w:rPr>
        <w:t xml:space="preserve"> lokasyon</w:t>
      </w:r>
      <w:r w:rsidR="006E19B7" w:rsidRPr="008451A1">
        <w:rPr>
          <w:rFonts w:ascii="Times New Roman" w:hAnsi="Times New Roman" w:cs="Times New Roman"/>
          <w:color w:val="000000" w:themeColor="text1"/>
          <w:sz w:val="24"/>
          <w:szCs w:val="24"/>
        </w:rPr>
        <w:t>,</w:t>
      </w:r>
      <w:r w:rsidR="00FB2E22" w:rsidRPr="008451A1">
        <w:rPr>
          <w:rFonts w:ascii="Times New Roman" w:hAnsi="Times New Roman" w:cs="Times New Roman"/>
          <w:color w:val="000000" w:themeColor="text1"/>
          <w:sz w:val="24"/>
          <w:szCs w:val="24"/>
        </w:rPr>
        <w:t xml:space="preserve"> </w:t>
      </w:r>
      <w:r w:rsidR="007367DF" w:rsidRPr="008451A1">
        <w:rPr>
          <w:rFonts w:ascii="Times New Roman" w:hAnsi="Times New Roman" w:cs="Times New Roman"/>
          <w:color w:val="000000" w:themeColor="text1"/>
          <w:sz w:val="24"/>
          <w:szCs w:val="24"/>
        </w:rPr>
        <w:t>lojistik avantajları ve kalifiye iş gücü sayesinde kısa sürede alanında önemli başarılar</w:t>
      </w:r>
      <w:r w:rsidR="00F9443D" w:rsidRPr="008451A1">
        <w:rPr>
          <w:rFonts w:ascii="Times New Roman" w:hAnsi="Times New Roman" w:cs="Times New Roman"/>
          <w:color w:val="000000" w:themeColor="text1"/>
          <w:sz w:val="24"/>
          <w:szCs w:val="24"/>
        </w:rPr>
        <w:t xml:space="preserve"> elde edeceğini düşünmekteyiz.</w:t>
      </w:r>
      <w:r w:rsidR="00E02989" w:rsidRPr="008451A1">
        <w:rPr>
          <w:rFonts w:ascii="Times New Roman" w:hAnsi="Times New Roman" w:cs="Times New Roman"/>
          <w:color w:val="000000" w:themeColor="text1"/>
          <w:sz w:val="24"/>
          <w:szCs w:val="24"/>
        </w:rPr>
        <w:t xml:space="preserve"> </w:t>
      </w:r>
    </w:p>
    <w:p w14:paraId="0B42B996" w14:textId="77777777" w:rsidR="00B94CE6" w:rsidRPr="00E3162E" w:rsidRDefault="00B94CE6" w:rsidP="00B94CE6">
      <w:pPr>
        <w:pStyle w:val="xmsonormal"/>
        <w:jc w:val="both"/>
        <w:rPr>
          <w:rFonts w:ascii="Times New Roman" w:hAnsi="Times New Roman" w:cs="Times New Roman"/>
          <w:color w:val="000000" w:themeColor="text1"/>
          <w:sz w:val="24"/>
          <w:szCs w:val="24"/>
        </w:rPr>
      </w:pPr>
    </w:p>
    <w:p w14:paraId="7317A36C" w14:textId="43E2F98B" w:rsidR="00964915" w:rsidRPr="00E3162E" w:rsidRDefault="00546963" w:rsidP="002B5CC0">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Nevşehir Kozaklı</w:t>
      </w:r>
      <w:r w:rsidR="00513EC9" w:rsidRPr="00E3162E">
        <w:rPr>
          <w:rFonts w:ascii="Times New Roman" w:hAnsi="Times New Roman" w:cs="Times New Roman"/>
          <w:color w:val="000000" w:themeColor="text1"/>
          <w:sz w:val="24"/>
          <w:szCs w:val="24"/>
        </w:rPr>
        <w:t xml:space="preserve"> </w:t>
      </w:r>
      <w:r w:rsidR="00E230FE" w:rsidRPr="00E3162E">
        <w:rPr>
          <w:rFonts w:ascii="Times New Roman" w:hAnsi="Times New Roman" w:cs="Times New Roman"/>
          <w:color w:val="000000" w:themeColor="text1"/>
          <w:sz w:val="24"/>
          <w:szCs w:val="24"/>
        </w:rPr>
        <w:t>Tarıma Dayalı İhtisas</w:t>
      </w:r>
      <w:r w:rsidR="003D36DD">
        <w:rPr>
          <w:rFonts w:ascii="Times New Roman" w:hAnsi="Times New Roman" w:cs="Times New Roman"/>
          <w:color w:val="000000" w:themeColor="text1"/>
          <w:sz w:val="24"/>
          <w:szCs w:val="24"/>
        </w:rPr>
        <w:t xml:space="preserve"> (Jeotermal Kaynaklı </w:t>
      </w:r>
      <w:r w:rsidR="00673F9D">
        <w:rPr>
          <w:rFonts w:ascii="Times New Roman" w:hAnsi="Times New Roman" w:cs="Times New Roman"/>
          <w:color w:val="000000" w:themeColor="text1"/>
          <w:sz w:val="24"/>
          <w:szCs w:val="24"/>
        </w:rPr>
        <w:t>Sera)</w:t>
      </w:r>
      <w:r w:rsidR="00E230FE" w:rsidRPr="00E3162E">
        <w:rPr>
          <w:rFonts w:ascii="Times New Roman" w:hAnsi="Times New Roman" w:cs="Times New Roman"/>
          <w:color w:val="000000" w:themeColor="text1"/>
          <w:sz w:val="24"/>
          <w:szCs w:val="24"/>
        </w:rPr>
        <w:t xml:space="preserve"> Organize Sanayi Bölgesi </w:t>
      </w:r>
      <w:r w:rsidR="00E230FE">
        <w:rPr>
          <w:rFonts w:ascii="Times New Roman" w:hAnsi="Times New Roman" w:cs="Times New Roman"/>
          <w:color w:val="000000" w:themeColor="text1"/>
          <w:sz w:val="24"/>
          <w:szCs w:val="24"/>
        </w:rPr>
        <w:t>(</w:t>
      </w:r>
      <w:r w:rsidR="00B94CE6" w:rsidRPr="00E3162E">
        <w:rPr>
          <w:rFonts w:ascii="Times New Roman" w:hAnsi="Times New Roman" w:cs="Times New Roman"/>
          <w:color w:val="000000" w:themeColor="text1"/>
          <w:sz w:val="24"/>
          <w:szCs w:val="24"/>
        </w:rPr>
        <w:t>TDİOSB</w:t>
      </w:r>
      <w:r w:rsidR="00E230FE">
        <w:rPr>
          <w:rFonts w:ascii="Times New Roman" w:hAnsi="Times New Roman" w:cs="Times New Roman"/>
          <w:color w:val="000000" w:themeColor="text1"/>
          <w:sz w:val="24"/>
          <w:szCs w:val="24"/>
        </w:rPr>
        <w:t>)</w:t>
      </w:r>
      <w:r w:rsidR="00B94CE6" w:rsidRPr="00E3162E">
        <w:rPr>
          <w:rFonts w:ascii="Times New Roman" w:hAnsi="Times New Roman" w:cs="Times New Roman"/>
          <w:color w:val="000000" w:themeColor="text1"/>
          <w:sz w:val="24"/>
          <w:szCs w:val="24"/>
        </w:rPr>
        <w:t xml:space="preserve"> </w:t>
      </w:r>
      <w:r w:rsidR="00964915" w:rsidRPr="00E3162E">
        <w:rPr>
          <w:rFonts w:ascii="Times New Roman" w:hAnsi="Times New Roman" w:cs="Times New Roman"/>
          <w:color w:val="000000" w:themeColor="text1"/>
          <w:sz w:val="24"/>
          <w:szCs w:val="24"/>
        </w:rPr>
        <w:t>a</w:t>
      </w:r>
      <w:r w:rsidR="00A750D4" w:rsidRPr="00E3162E">
        <w:rPr>
          <w:rFonts w:ascii="Times New Roman" w:hAnsi="Times New Roman" w:cs="Times New Roman"/>
          <w:color w:val="000000" w:themeColor="text1"/>
          <w:sz w:val="24"/>
          <w:szCs w:val="24"/>
        </w:rPr>
        <w:t xml:space="preserve">lanımızın toplam büyüklüğü </w:t>
      </w:r>
      <w:r w:rsidR="00E923E1" w:rsidRPr="00E3162E">
        <w:rPr>
          <w:rFonts w:ascii="Times New Roman" w:hAnsi="Times New Roman" w:cs="Times New Roman"/>
          <w:color w:val="000000" w:themeColor="text1"/>
          <w:sz w:val="24"/>
          <w:szCs w:val="24"/>
        </w:rPr>
        <w:t xml:space="preserve">1.352.000 </w:t>
      </w:r>
      <w:r w:rsidR="00B94CE6" w:rsidRPr="00E3162E">
        <w:rPr>
          <w:rFonts w:ascii="Times New Roman" w:hAnsi="Times New Roman" w:cs="Times New Roman"/>
          <w:color w:val="000000" w:themeColor="text1"/>
          <w:sz w:val="24"/>
          <w:szCs w:val="24"/>
        </w:rPr>
        <w:t>m</w:t>
      </w:r>
      <w:r w:rsidR="00B94CE6" w:rsidRPr="00E3162E">
        <w:rPr>
          <w:rFonts w:ascii="Times New Roman" w:hAnsi="Times New Roman" w:cs="Times New Roman"/>
          <w:color w:val="000000" w:themeColor="text1"/>
          <w:sz w:val="24"/>
          <w:szCs w:val="24"/>
          <w:vertAlign w:val="superscript"/>
        </w:rPr>
        <w:t>2</w:t>
      </w:r>
      <w:r w:rsidR="00B94CE6" w:rsidRPr="00E3162E">
        <w:rPr>
          <w:rFonts w:ascii="Times New Roman" w:hAnsi="Times New Roman" w:cs="Times New Roman"/>
          <w:color w:val="000000" w:themeColor="text1"/>
          <w:sz w:val="24"/>
          <w:szCs w:val="24"/>
        </w:rPr>
        <w:t xml:space="preserve"> olup </w:t>
      </w:r>
      <w:r w:rsidR="005600EC" w:rsidRPr="00E3162E">
        <w:rPr>
          <w:rFonts w:ascii="Times New Roman" w:hAnsi="Times New Roman" w:cs="Times New Roman"/>
          <w:color w:val="000000" w:themeColor="text1"/>
          <w:sz w:val="24"/>
          <w:szCs w:val="24"/>
        </w:rPr>
        <w:t xml:space="preserve">proje sahasında toplamda </w:t>
      </w:r>
      <w:r w:rsidR="00E923E1" w:rsidRPr="00692528">
        <w:rPr>
          <w:rFonts w:ascii="Times New Roman" w:hAnsi="Times New Roman" w:cs="Times New Roman"/>
          <w:b/>
          <w:color w:val="000000" w:themeColor="text1"/>
          <w:sz w:val="24"/>
          <w:szCs w:val="24"/>
        </w:rPr>
        <w:t xml:space="preserve">834.312,59 </w:t>
      </w:r>
      <w:r w:rsidR="00FB2E22" w:rsidRPr="00692528">
        <w:rPr>
          <w:rFonts w:ascii="Times New Roman" w:hAnsi="Times New Roman" w:cs="Times New Roman"/>
          <w:b/>
          <w:color w:val="000000" w:themeColor="text1"/>
          <w:sz w:val="24"/>
          <w:szCs w:val="24"/>
        </w:rPr>
        <w:t>m</w:t>
      </w:r>
      <w:r w:rsidR="009077D7" w:rsidRPr="00692528">
        <w:rPr>
          <w:rFonts w:ascii="Times New Roman" w:hAnsi="Times New Roman" w:cs="Times New Roman"/>
          <w:b/>
          <w:color w:val="000000" w:themeColor="text1"/>
          <w:sz w:val="24"/>
          <w:szCs w:val="24"/>
        </w:rPr>
        <w:t>²</w:t>
      </w:r>
      <w:r w:rsidR="005600EC" w:rsidRPr="00E3162E">
        <w:rPr>
          <w:rFonts w:ascii="Times New Roman" w:hAnsi="Times New Roman" w:cs="Times New Roman"/>
          <w:color w:val="000000" w:themeColor="text1"/>
          <w:sz w:val="24"/>
          <w:szCs w:val="24"/>
          <w:vertAlign w:val="superscript"/>
        </w:rPr>
        <w:t xml:space="preserve"> </w:t>
      </w:r>
      <w:r w:rsidR="005600EC" w:rsidRPr="00E3162E">
        <w:rPr>
          <w:rFonts w:ascii="Times New Roman" w:hAnsi="Times New Roman" w:cs="Times New Roman"/>
          <w:color w:val="000000" w:themeColor="text1"/>
          <w:sz w:val="24"/>
          <w:szCs w:val="24"/>
        </w:rPr>
        <w:t xml:space="preserve">alanda </w:t>
      </w:r>
      <w:r w:rsidR="005600EC" w:rsidRPr="00E3162E">
        <w:rPr>
          <w:rFonts w:ascii="Times New Roman" w:hAnsi="Times New Roman" w:cs="Times New Roman"/>
          <w:bCs/>
          <w:color w:val="000000" w:themeColor="text1"/>
          <w:sz w:val="24"/>
          <w:szCs w:val="24"/>
        </w:rPr>
        <w:t>teknolojik seralar kurulacaktır</w:t>
      </w:r>
      <w:r w:rsidR="005600EC" w:rsidRPr="00E3162E">
        <w:rPr>
          <w:rFonts w:ascii="Times New Roman" w:hAnsi="Times New Roman" w:cs="Times New Roman"/>
          <w:color w:val="000000" w:themeColor="text1"/>
          <w:sz w:val="24"/>
          <w:szCs w:val="24"/>
        </w:rPr>
        <w:t xml:space="preserve">. Ayrıca </w:t>
      </w:r>
      <w:r w:rsidR="00E923E1" w:rsidRPr="00692528">
        <w:rPr>
          <w:rFonts w:ascii="Times New Roman" w:hAnsi="Times New Roman" w:cs="Times New Roman"/>
          <w:b/>
          <w:color w:val="000000" w:themeColor="text1"/>
          <w:sz w:val="24"/>
          <w:szCs w:val="24"/>
        </w:rPr>
        <w:t>68.865,78</w:t>
      </w:r>
      <w:r w:rsidR="00964915" w:rsidRPr="00E3162E">
        <w:rPr>
          <w:rFonts w:ascii="Times New Roman" w:hAnsi="Times New Roman" w:cs="Times New Roman"/>
          <w:color w:val="000000" w:themeColor="text1"/>
          <w:sz w:val="24"/>
          <w:szCs w:val="24"/>
        </w:rPr>
        <w:t xml:space="preserve"> </w:t>
      </w:r>
      <w:r w:rsidR="005600EC" w:rsidRPr="00E3162E">
        <w:rPr>
          <w:rFonts w:ascii="Times New Roman" w:hAnsi="Times New Roman" w:cs="Times New Roman"/>
          <w:color w:val="000000" w:themeColor="text1"/>
          <w:sz w:val="24"/>
          <w:szCs w:val="24"/>
        </w:rPr>
        <w:t>m</w:t>
      </w:r>
      <w:r w:rsidR="005600EC" w:rsidRPr="00E3162E">
        <w:rPr>
          <w:rFonts w:ascii="Times New Roman" w:hAnsi="Times New Roman" w:cs="Times New Roman"/>
          <w:color w:val="000000" w:themeColor="text1"/>
          <w:sz w:val="24"/>
          <w:szCs w:val="24"/>
          <w:vertAlign w:val="superscript"/>
        </w:rPr>
        <w:t xml:space="preserve">2 </w:t>
      </w:r>
      <w:r w:rsidR="007C7644" w:rsidRPr="00E3162E">
        <w:rPr>
          <w:rFonts w:ascii="Times New Roman" w:hAnsi="Times New Roman" w:cs="Times New Roman"/>
          <w:color w:val="000000" w:themeColor="text1"/>
          <w:sz w:val="24"/>
          <w:szCs w:val="24"/>
        </w:rPr>
        <w:t>alanda ise</w:t>
      </w:r>
      <w:r w:rsidR="005600EC" w:rsidRPr="00E3162E">
        <w:rPr>
          <w:rFonts w:ascii="Times New Roman" w:hAnsi="Times New Roman" w:cs="Times New Roman"/>
          <w:color w:val="000000" w:themeColor="text1"/>
          <w:sz w:val="24"/>
          <w:szCs w:val="24"/>
        </w:rPr>
        <w:t xml:space="preserve"> ihtisas konusuna uygun </w:t>
      </w:r>
      <w:r w:rsidR="005600EC" w:rsidRPr="00E3162E">
        <w:rPr>
          <w:rFonts w:ascii="Times New Roman" w:hAnsi="Times New Roman" w:cs="Times New Roman"/>
          <w:bCs/>
          <w:color w:val="000000" w:themeColor="text1"/>
          <w:sz w:val="24"/>
          <w:szCs w:val="24"/>
        </w:rPr>
        <w:t>sanayi tesis</w:t>
      </w:r>
      <w:r w:rsidR="00733BDC">
        <w:rPr>
          <w:rFonts w:ascii="Times New Roman" w:hAnsi="Times New Roman" w:cs="Times New Roman"/>
          <w:bCs/>
          <w:color w:val="000000" w:themeColor="text1"/>
          <w:sz w:val="24"/>
          <w:szCs w:val="24"/>
        </w:rPr>
        <w:t xml:space="preserve">i </w:t>
      </w:r>
      <w:r w:rsidR="005600EC" w:rsidRPr="00E3162E">
        <w:rPr>
          <w:rFonts w:ascii="Times New Roman" w:hAnsi="Times New Roman" w:cs="Times New Roman"/>
          <w:color w:val="000000" w:themeColor="text1"/>
          <w:sz w:val="24"/>
          <w:szCs w:val="24"/>
        </w:rPr>
        <w:t xml:space="preserve">parselleri yer almaktadır. </w:t>
      </w:r>
    </w:p>
    <w:p w14:paraId="20C46F2B" w14:textId="77777777" w:rsidR="000E7839" w:rsidRPr="00E3162E" w:rsidRDefault="000E7839" w:rsidP="002B5CC0">
      <w:pPr>
        <w:pStyle w:val="xmsonormal"/>
        <w:ind w:firstLine="708"/>
        <w:jc w:val="both"/>
        <w:rPr>
          <w:rFonts w:ascii="Times New Roman" w:hAnsi="Times New Roman" w:cs="Times New Roman"/>
          <w:color w:val="000000" w:themeColor="text1"/>
          <w:sz w:val="24"/>
          <w:szCs w:val="24"/>
        </w:rPr>
      </w:pPr>
    </w:p>
    <w:p w14:paraId="67EAC433" w14:textId="5B0A0CE6" w:rsidR="00B142E8" w:rsidRPr="00E3162E" w:rsidRDefault="00B142E8" w:rsidP="00B142E8">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TDİOSB alanımızda en az 10.000 m</w:t>
      </w:r>
      <w:r w:rsidRPr="00E3162E">
        <w:rPr>
          <w:rFonts w:ascii="Times New Roman" w:hAnsi="Times New Roman" w:cs="Times New Roman"/>
          <w:color w:val="000000" w:themeColor="text1"/>
          <w:sz w:val="24"/>
          <w:szCs w:val="24"/>
          <w:vertAlign w:val="superscript"/>
        </w:rPr>
        <w:t xml:space="preserve">2 </w:t>
      </w:r>
      <w:r w:rsidR="00673F9D">
        <w:rPr>
          <w:rFonts w:ascii="Times New Roman" w:hAnsi="Times New Roman" w:cs="Times New Roman"/>
          <w:color w:val="000000" w:themeColor="text1"/>
          <w:sz w:val="24"/>
          <w:szCs w:val="24"/>
        </w:rPr>
        <w:t>‘den başlamak üzere farklı büyüklüklerde</w:t>
      </w:r>
      <w:r w:rsidRPr="00E3162E">
        <w:rPr>
          <w:rFonts w:ascii="Times New Roman" w:hAnsi="Times New Roman" w:cs="Times New Roman"/>
          <w:color w:val="000000" w:themeColor="text1"/>
          <w:sz w:val="24"/>
          <w:szCs w:val="24"/>
        </w:rPr>
        <w:t xml:space="preserve"> 46 adet sera parseli ve en az 3.000 m</w:t>
      </w:r>
      <w:r w:rsidRPr="00E3162E">
        <w:rPr>
          <w:rFonts w:ascii="Times New Roman" w:hAnsi="Times New Roman" w:cs="Times New Roman"/>
          <w:color w:val="000000" w:themeColor="text1"/>
          <w:sz w:val="24"/>
          <w:szCs w:val="24"/>
          <w:vertAlign w:val="superscript"/>
        </w:rPr>
        <w:t>2</w:t>
      </w:r>
      <w:r w:rsidR="00673F9D">
        <w:rPr>
          <w:rFonts w:ascii="Times New Roman" w:hAnsi="Times New Roman" w:cs="Times New Roman"/>
          <w:color w:val="000000" w:themeColor="text1"/>
          <w:sz w:val="24"/>
          <w:szCs w:val="24"/>
        </w:rPr>
        <w:t xml:space="preserve">’den başlamak üzere farklı büyüklüklerde </w:t>
      </w:r>
      <w:r w:rsidRPr="00E3162E">
        <w:rPr>
          <w:rFonts w:ascii="Times New Roman" w:hAnsi="Times New Roman" w:cs="Times New Roman"/>
          <w:color w:val="000000" w:themeColor="text1"/>
          <w:sz w:val="24"/>
          <w:szCs w:val="24"/>
        </w:rPr>
        <w:t xml:space="preserve">16 adet sanayi parseli bulunmaktadır. </w:t>
      </w:r>
    </w:p>
    <w:p w14:paraId="4EAB6C45" w14:textId="77777777" w:rsidR="002553C2" w:rsidRPr="00E3162E" w:rsidRDefault="002553C2" w:rsidP="00AF59AE">
      <w:pPr>
        <w:pStyle w:val="xmsonormal"/>
        <w:jc w:val="both"/>
        <w:rPr>
          <w:rFonts w:ascii="Times New Roman" w:hAnsi="Times New Roman" w:cs="Times New Roman"/>
          <w:color w:val="000000" w:themeColor="text1"/>
          <w:sz w:val="24"/>
          <w:szCs w:val="24"/>
        </w:rPr>
      </w:pPr>
    </w:p>
    <w:p w14:paraId="4938672A" w14:textId="0B088B22" w:rsidR="007367DF" w:rsidRPr="00E3162E" w:rsidRDefault="00546963" w:rsidP="00964915">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Nevşehir Kozaklı</w:t>
      </w:r>
      <w:r w:rsidR="00964915" w:rsidRPr="00E3162E">
        <w:rPr>
          <w:rFonts w:ascii="Times New Roman" w:hAnsi="Times New Roman" w:cs="Times New Roman"/>
          <w:color w:val="000000" w:themeColor="text1"/>
          <w:sz w:val="24"/>
          <w:szCs w:val="24"/>
        </w:rPr>
        <w:t xml:space="preserve"> </w:t>
      </w:r>
      <w:r w:rsidR="006B3561" w:rsidRPr="00E3162E">
        <w:rPr>
          <w:rFonts w:ascii="Times New Roman" w:hAnsi="Times New Roman" w:cs="Times New Roman"/>
          <w:color w:val="000000" w:themeColor="text1"/>
          <w:sz w:val="24"/>
          <w:szCs w:val="24"/>
        </w:rPr>
        <w:t xml:space="preserve">TDİOSB </w:t>
      </w:r>
      <w:r w:rsidR="007367DF" w:rsidRPr="00E3162E">
        <w:rPr>
          <w:rFonts w:ascii="Times New Roman" w:hAnsi="Times New Roman" w:cs="Times New Roman"/>
          <w:color w:val="000000" w:themeColor="text1"/>
          <w:sz w:val="24"/>
          <w:szCs w:val="24"/>
        </w:rPr>
        <w:t xml:space="preserve">içinde tüm parsellerin </w:t>
      </w:r>
      <w:r w:rsidR="009077D7" w:rsidRPr="00E3162E">
        <w:rPr>
          <w:rFonts w:ascii="Times New Roman" w:hAnsi="Times New Roman" w:cs="Times New Roman"/>
          <w:color w:val="000000" w:themeColor="text1"/>
          <w:sz w:val="24"/>
          <w:szCs w:val="24"/>
        </w:rPr>
        <w:t xml:space="preserve">başına </w:t>
      </w:r>
      <w:bookmarkStart w:id="1" w:name="_Hlk150080336"/>
      <w:r w:rsidR="009077D7" w:rsidRPr="00E3162E">
        <w:rPr>
          <w:rFonts w:ascii="Times New Roman" w:hAnsi="Times New Roman" w:cs="Times New Roman"/>
          <w:color w:val="000000" w:themeColor="text1"/>
          <w:sz w:val="24"/>
          <w:szCs w:val="24"/>
        </w:rPr>
        <w:t>yol, sera ısıtma hattı, atıksu,  kullanma suyu, yağmur suyu</w:t>
      </w:r>
      <w:r w:rsidR="00733BDC">
        <w:rPr>
          <w:rFonts w:ascii="Times New Roman" w:hAnsi="Times New Roman" w:cs="Times New Roman"/>
          <w:color w:val="000000" w:themeColor="text1"/>
          <w:sz w:val="24"/>
          <w:szCs w:val="24"/>
        </w:rPr>
        <w:t xml:space="preserve"> drenaj hattı, elektrik, haberleşme ve iletişim</w:t>
      </w:r>
      <w:r w:rsidR="009077D7" w:rsidRPr="00E3162E">
        <w:rPr>
          <w:rFonts w:ascii="Times New Roman" w:hAnsi="Times New Roman" w:cs="Times New Roman"/>
          <w:color w:val="000000" w:themeColor="text1"/>
          <w:sz w:val="24"/>
          <w:szCs w:val="24"/>
        </w:rPr>
        <w:t xml:space="preserve"> </w:t>
      </w:r>
      <w:bookmarkEnd w:id="1"/>
      <w:r w:rsidR="009077D7" w:rsidRPr="00E3162E">
        <w:rPr>
          <w:rFonts w:ascii="Times New Roman" w:hAnsi="Times New Roman" w:cs="Times New Roman"/>
          <w:color w:val="000000" w:themeColor="text1"/>
          <w:sz w:val="24"/>
          <w:szCs w:val="24"/>
        </w:rPr>
        <w:t>bağlantısı getirilecek ve yatırım</w:t>
      </w:r>
      <w:r w:rsidR="00733BDC">
        <w:rPr>
          <w:rFonts w:ascii="Times New Roman" w:hAnsi="Times New Roman" w:cs="Times New Roman"/>
          <w:color w:val="000000" w:themeColor="text1"/>
          <w:sz w:val="24"/>
          <w:szCs w:val="24"/>
        </w:rPr>
        <w:t>cıların hizmetine sunulacaktır.</w:t>
      </w:r>
      <w:r w:rsidR="009077D7" w:rsidRPr="00E3162E">
        <w:rPr>
          <w:rFonts w:ascii="Times New Roman" w:hAnsi="Times New Roman" w:cs="Times New Roman"/>
          <w:color w:val="000000" w:themeColor="text1"/>
          <w:sz w:val="24"/>
          <w:szCs w:val="24"/>
        </w:rPr>
        <w:t xml:space="preserve"> Bölgemiz içindeki seraların </w:t>
      </w:r>
      <w:r w:rsidR="00733BDC">
        <w:rPr>
          <w:rFonts w:ascii="Times New Roman" w:hAnsi="Times New Roman" w:cs="Times New Roman"/>
          <w:color w:val="000000" w:themeColor="text1"/>
          <w:sz w:val="24"/>
          <w:szCs w:val="24"/>
        </w:rPr>
        <w:t>ısıtılması</w:t>
      </w:r>
      <w:r w:rsidR="007367DF" w:rsidRPr="00E3162E">
        <w:rPr>
          <w:rFonts w:ascii="Times New Roman" w:hAnsi="Times New Roman" w:cs="Times New Roman"/>
          <w:color w:val="000000" w:themeColor="text1"/>
          <w:sz w:val="24"/>
          <w:szCs w:val="24"/>
        </w:rPr>
        <w:t xml:space="preserve"> jeotermal </w:t>
      </w:r>
      <w:r w:rsidR="00733BDC">
        <w:rPr>
          <w:rFonts w:ascii="Times New Roman" w:hAnsi="Times New Roman" w:cs="Times New Roman"/>
          <w:color w:val="000000" w:themeColor="text1"/>
          <w:sz w:val="24"/>
          <w:szCs w:val="24"/>
        </w:rPr>
        <w:t xml:space="preserve">kaynaklardan </w:t>
      </w:r>
      <w:r w:rsidR="007367DF" w:rsidRPr="00E3162E">
        <w:rPr>
          <w:rFonts w:ascii="Times New Roman" w:hAnsi="Times New Roman" w:cs="Times New Roman"/>
          <w:color w:val="000000" w:themeColor="text1"/>
          <w:sz w:val="24"/>
          <w:szCs w:val="24"/>
        </w:rPr>
        <w:t>sağlanacaktır</w:t>
      </w:r>
      <w:r w:rsidR="000E7839" w:rsidRPr="00E3162E">
        <w:rPr>
          <w:rFonts w:ascii="Times New Roman" w:hAnsi="Times New Roman" w:cs="Times New Roman"/>
          <w:color w:val="000000" w:themeColor="text1"/>
          <w:sz w:val="24"/>
          <w:szCs w:val="24"/>
        </w:rPr>
        <w:t>.</w:t>
      </w:r>
    </w:p>
    <w:p w14:paraId="187EA4E8" w14:textId="77777777" w:rsidR="00964915" w:rsidRPr="00E3162E" w:rsidRDefault="00964915" w:rsidP="00964915">
      <w:pPr>
        <w:pStyle w:val="xmsonormal"/>
        <w:ind w:firstLine="708"/>
        <w:jc w:val="both"/>
        <w:rPr>
          <w:rFonts w:ascii="Times New Roman" w:hAnsi="Times New Roman" w:cs="Times New Roman"/>
          <w:color w:val="000000" w:themeColor="text1"/>
          <w:sz w:val="24"/>
          <w:szCs w:val="24"/>
        </w:rPr>
      </w:pPr>
    </w:p>
    <w:p w14:paraId="7C27BFC5" w14:textId="2FF1BA02" w:rsidR="000E7839" w:rsidRPr="00E3162E" w:rsidRDefault="006E19B7" w:rsidP="000F0656">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Sera parsellerinin m</w:t>
      </w:r>
      <w:r w:rsidRPr="00E3162E">
        <w:rPr>
          <w:rFonts w:ascii="Times New Roman" w:hAnsi="Times New Roman" w:cs="Times New Roman"/>
          <w:color w:val="000000" w:themeColor="text1"/>
          <w:sz w:val="24"/>
          <w:szCs w:val="24"/>
          <w:vertAlign w:val="superscript"/>
        </w:rPr>
        <w:t xml:space="preserve">2  </w:t>
      </w:r>
      <w:r w:rsidR="00E02989" w:rsidRPr="00E3162E">
        <w:rPr>
          <w:rFonts w:ascii="Times New Roman" w:hAnsi="Times New Roman" w:cs="Times New Roman"/>
          <w:color w:val="000000" w:themeColor="text1"/>
          <w:sz w:val="24"/>
          <w:szCs w:val="24"/>
        </w:rPr>
        <w:t xml:space="preserve">birim </w:t>
      </w:r>
      <w:r w:rsidRPr="00E3162E">
        <w:rPr>
          <w:rFonts w:ascii="Times New Roman" w:hAnsi="Times New Roman" w:cs="Times New Roman"/>
          <w:color w:val="000000" w:themeColor="text1"/>
          <w:sz w:val="24"/>
          <w:szCs w:val="24"/>
        </w:rPr>
        <w:t>fiyatı 202</w:t>
      </w:r>
      <w:r w:rsidR="008615F4" w:rsidRPr="00E3162E">
        <w:rPr>
          <w:rFonts w:ascii="Times New Roman" w:hAnsi="Times New Roman" w:cs="Times New Roman"/>
          <w:color w:val="000000" w:themeColor="text1"/>
          <w:sz w:val="24"/>
          <w:szCs w:val="24"/>
        </w:rPr>
        <w:t>3</w:t>
      </w:r>
      <w:r w:rsidRPr="00E3162E">
        <w:rPr>
          <w:rFonts w:ascii="Times New Roman" w:hAnsi="Times New Roman" w:cs="Times New Roman"/>
          <w:color w:val="000000" w:themeColor="text1"/>
          <w:sz w:val="24"/>
          <w:szCs w:val="24"/>
        </w:rPr>
        <w:t xml:space="preserve"> yılı için</w:t>
      </w:r>
      <w:r w:rsidR="00733BDC">
        <w:rPr>
          <w:rFonts w:ascii="Times New Roman" w:hAnsi="Times New Roman" w:cs="Times New Roman"/>
          <w:color w:val="000000" w:themeColor="text1"/>
          <w:sz w:val="24"/>
          <w:szCs w:val="24"/>
        </w:rPr>
        <w:t xml:space="preserve"> </w:t>
      </w:r>
      <w:r w:rsidR="00733BDC" w:rsidRPr="00692528">
        <w:rPr>
          <w:rFonts w:ascii="Times New Roman" w:hAnsi="Times New Roman" w:cs="Times New Roman"/>
          <w:b/>
          <w:color w:val="000000" w:themeColor="text1"/>
          <w:sz w:val="24"/>
          <w:szCs w:val="24"/>
        </w:rPr>
        <w:t>100,00 TL</w:t>
      </w:r>
      <w:r w:rsidR="00733BDC">
        <w:rPr>
          <w:rFonts w:ascii="Times New Roman" w:hAnsi="Times New Roman" w:cs="Times New Roman"/>
          <w:color w:val="000000" w:themeColor="text1"/>
          <w:sz w:val="24"/>
          <w:szCs w:val="24"/>
        </w:rPr>
        <w:t xml:space="preserve"> arsa bedeli, </w:t>
      </w:r>
      <w:r w:rsidR="00BF41DB" w:rsidRPr="00692528">
        <w:rPr>
          <w:rFonts w:ascii="Times New Roman" w:hAnsi="Times New Roman" w:cs="Times New Roman"/>
          <w:b/>
          <w:color w:val="000000" w:themeColor="text1"/>
          <w:sz w:val="24"/>
          <w:szCs w:val="24"/>
        </w:rPr>
        <w:t>1.0</w:t>
      </w:r>
      <w:r w:rsidR="00B256F0" w:rsidRPr="00692528">
        <w:rPr>
          <w:rFonts w:ascii="Times New Roman" w:hAnsi="Times New Roman" w:cs="Times New Roman"/>
          <w:b/>
          <w:color w:val="000000" w:themeColor="text1"/>
          <w:sz w:val="24"/>
          <w:szCs w:val="24"/>
        </w:rPr>
        <w:t>00,00 TL</w:t>
      </w:r>
      <w:r w:rsidR="00B256F0" w:rsidRPr="00E3162E">
        <w:rPr>
          <w:rFonts w:ascii="Times New Roman" w:hAnsi="Times New Roman" w:cs="Times New Roman"/>
          <w:color w:val="000000" w:themeColor="text1"/>
          <w:sz w:val="24"/>
          <w:szCs w:val="24"/>
        </w:rPr>
        <w:t xml:space="preserve"> al</w:t>
      </w:r>
      <w:r w:rsidR="00BF41DB">
        <w:rPr>
          <w:rFonts w:ascii="Times New Roman" w:hAnsi="Times New Roman" w:cs="Times New Roman"/>
          <w:color w:val="000000" w:themeColor="text1"/>
          <w:sz w:val="24"/>
          <w:szCs w:val="24"/>
        </w:rPr>
        <w:t xml:space="preserve">t yapı katılım bedeli </w:t>
      </w:r>
      <w:r w:rsidR="00733BDC">
        <w:rPr>
          <w:rFonts w:ascii="Times New Roman" w:hAnsi="Times New Roman" w:cs="Times New Roman"/>
          <w:color w:val="000000" w:themeColor="text1"/>
          <w:sz w:val="24"/>
          <w:szCs w:val="24"/>
        </w:rPr>
        <w:t xml:space="preserve">olmak üzere </w:t>
      </w:r>
      <w:r w:rsidR="00BF41DB">
        <w:rPr>
          <w:rFonts w:ascii="Times New Roman" w:hAnsi="Times New Roman" w:cs="Times New Roman"/>
          <w:color w:val="000000" w:themeColor="text1"/>
          <w:sz w:val="24"/>
          <w:szCs w:val="24"/>
        </w:rPr>
        <w:t xml:space="preserve">toplam </w:t>
      </w:r>
      <w:r w:rsidR="00BF41DB" w:rsidRPr="00692528">
        <w:rPr>
          <w:rFonts w:ascii="Times New Roman" w:hAnsi="Times New Roman" w:cs="Times New Roman"/>
          <w:b/>
          <w:color w:val="000000" w:themeColor="text1"/>
          <w:sz w:val="24"/>
          <w:szCs w:val="24"/>
        </w:rPr>
        <w:t>1.1</w:t>
      </w:r>
      <w:r w:rsidR="00B256F0" w:rsidRPr="00692528">
        <w:rPr>
          <w:rFonts w:ascii="Times New Roman" w:hAnsi="Times New Roman" w:cs="Times New Roman"/>
          <w:b/>
          <w:color w:val="000000" w:themeColor="text1"/>
          <w:sz w:val="24"/>
          <w:szCs w:val="24"/>
        </w:rPr>
        <w:t>00,00 TL</w:t>
      </w:r>
      <w:r w:rsidRPr="00E3162E">
        <w:rPr>
          <w:rFonts w:ascii="Times New Roman" w:hAnsi="Times New Roman" w:cs="Times New Roman"/>
          <w:color w:val="000000" w:themeColor="text1"/>
          <w:sz w:val="24"/>
          <w:szCs w:val="24"/>
        </w:rPr>
        <w:t>, sanayi parsellerinin m</w:t>
      </w:r>
      <w:r w:rsidRPr="00E3162E">
        <w:rPr>
          <w:rFonts w:ascii="Times New Roman" w:hAnsi="Times New Roman" w:cs="Times New Roman"/>
          <w:color w:val="000000" w:themeColor="text1"/>
          <w:sz w:val="24"/>
          <w:szCs w:val="24"/>
          <w:vertAlign w:val="superscript"/>
        </w:rPr>
        <w:t>2</w:t>
      </w:r>
      <w:r w:rsidRPr="00E3162E">
        <w:rPr>
          <w:rFonts w:ascii="Times New Roman" w:hAnsi="Times New Roman" w:cs="Times New Roman"/>
          <w:color w:val="000000" w:themeColor="text1"/>
          <w:sz w:val="24"/>
          <w:szCs w:val="24"/>
        </w:rPr>
        <w:t xml:space="preserve"> </w:t>
      </w:r>
      <w:r w:rsidR="00E02989" w:rsidRPr="00E3162E">
        <w:rPr>
          <w:rFonts w:ascii="Times New Roman" w:hAnsi="Times New Roman" w:cs="Times New Roman"/>
          <w:color w:val="000000" w:themeColor="text1"/>
          <w:sz w:val="24"/>
          <w:szCs w:val="24"/>
        </w:rPr>
        <w:t xml:space="preserve">birim </w:t>
      </w:r>
      <w:r w:rsidRPr="00E3162E">
        <w:rPr>
          <w:rFonts w:ascii="Times New Roman" w:hAnsi="Times New Roman" w:cs="Times New Roman"/>
          <w:color w:val="000000" w:themeColor="text1"/>
          <w:sz w:val="24"/>
          <w:szCs w:val="24"/>
        </w:rPr>
        <w:t xml:space="preserve">fiyatı </w:t>
      </w:r>
      <w:r w:rsidR="00733BDC">
        <w:rPr>
          <w:rFonts w:ascii="Times New Roman" w:hAnsi="Times New Roman" w:cs="Times New Roman"/>
          <w:color w:val="000000" w:themeColor="text1"/>
          <w:sz w:val="24"/>
          <w:szCs w:val="24"/>
        </w:rPr>
        <w:t xml:space="preserve">ise </w:t>
      </w:r>
      <w:r w:rsidR="00B256F0" w:rsidRPr="00692528">
        <w:rPr>
          <w:rFonts w:ascii="Times New Roman" w:hAnsi="Times New Roman" w:cs="Times New Roman"/>
          <w:b/>
          <w:color w:val="000000" w:themeColor="text1"/>
          <w:sz w:val="24"/>
          <w:szCs w:val="24"/>
        </w:rPr>
        <w:t>2</w:t>
      </w:r>
      <w:r w:rsidR="007157DF" w:rsidRPr="00692528">
        <w:rPr>
          <w:rFonts w:ascii="Times New Roman" w:hAnsi="Times New Roman" w:cs="Times New Roman"/>
          <w:b/>
          <w:color w:val="000000" w:themeColor="text1"/>
          <w:sz w:val="24"/>
          <w:szCs w:val="24"/>
        </w:rPr>
        <w:t>00</w:t>
      </w:r>
      <w:r w:rsidR="00AC2554" w:rsidRPr="00692528">
        <w:rPr>
          <w:rFonts w:ascii="Times New Roman" w:hAnsi="Times New Roman" w:cs="Times New Roman"/>
          <w:b/>
          <w:color w:val="000000" w:themeColor="text1"/>
          <w:sz w:val="24"/>
          <w:szCs w:val="24"/>
        </w:rPr>
        <w:t>,00</w:t>
      </w:r>
      <w:r w:rsidR="00C122C6" w:rsidRPr="00692528">
        <w:rPr>
          <w:rFonts w:ascii="Times New Roman" w:hAnsi="Times New Roman" w:cs="Times New Roman"/>
          <w:b/>
          <w:color w:val="000000" w:themeColor="text1"/>
          <w:sz w:val="24"/>
          <w:szCs w:val="24"/>
        </w:rPr>
        <w:t xml:space="preserve"> </w:t>
      </w:r>
      <w:r w:rsidRPr="00692528">
        <w:rPr>
          <w:rFonts w:ascii="Times New Roman" w:hAnsi="Times New Roman" w:cs="Times New Roman"/>
          <w:b/>
          <w:color w:val="000000" w:themeColor="text1"/>
          <w:sz w:val="24"/>
          <w:szCs w:val="24"/>
        </w:rPr>
        <w:t>TL</w:t>
      </w:r>
      <w:r w:rsidR="00733BDC">
        <w:rPr>
          <w:rFonts w:ascii="Times New Roman" w:hAnsi="Times New Roman" w:cs="Times New Roman"/>
          <w:color w:val="000000" w:themeColor="text1"/>
          <w:sz w:val="24"/>
          <w:szCs w:val="24"/>
        </w:rPr>
        <w:t xml:space="preserve"> arsa bedeli, </w:t>
      </w:r>
      <w:r w:rsidR="00185E67" w:rsidRPr="00692528">
        <w:rPr>
          <w:rFonts w:ascii="Times New Roman" w:hAnsi="Times New Roman" w:cs="Times New Roman"/>
          <w:b/>
          <w:color w:val="000000" w:themeColor="text1"/>
          <w:sz w:val="24"/>
          <w:szCs w:val="24"/>
        </w:rPr>
        <w:t>2.2</w:t>
      </w:r>
      <w:r w:rsidR="00B256F0" w:rsidRPr="00692528">
        <w:rPr>
          <w:rFonts w:ascii="Times New Roman" w:hAnsi="Times New Roman" w:cs="Times New Roman"/>
          <w:b/>
          <w:color w:val="000000" w:themeColor="text1"/>
          <w:sz w:val="24"/>
          <w:szCs w:val="24"/>
        </w:rPr>
        <w:t>00,00</w:t>
      </w:r>
      <w:r w:rsidR="00733BDC" w:rsidRPr="00692528">
        <w:rPr>
          <w:rFonts w:ascii="Times New Roman" w:hAnsi="Times New Roman" w:cs="Times New Roman"/>
          <w:b/>
          <w:color w:val="000000" w:themeColor="text1"/>
          <w:sz w:val="24"/>
          <w:szCs w:val="24"/>
        </w:rPr>
        <w:t xml:space="preserve"> TL</w:t>
      </w:r>
      <w:r w:rsidR="00B256F0" w:rsidRPr="00E3162E">
        <w:rPr>
          <w:rFonts w:ascii="Times New Roman" w:hAnsi="Times New Roman" w:cs="Times New Roman"/>
          <w:color w:val="000000" w:themeColor="text1"/>
          <w:sz w:val="24"/>
          <w:szCs w:val="24"/>
        </w:rPr>
        <w:t xml:space="preserve"> alt yapı </w:t>
      </w:r>
      <w:r w:rsidR="00185E67" w:rsidRPr="00E3162E">
        <w:rPr>
          <w:rFonts w:ascii="Times New Roman" w:hAnsi="Times New Roman" w:cs="Times New Roman"/>
          <w:color w:val="000000" w:themeColor="text1"/>
          <w:sz w:val="24"/>
          <w:szCs w:val="24"/>
        </w:rPr>
        <w:t>katılım bedeli o</w:t>
      </w:r>
      <w:r w:rsidR="00733BDC">
        <w:rPr>
          <w:rFonts w:ascii="Times New Roman" w:hAnsi="Times New Roman" w:cs="Times New Roman"/>
          <w:color w:val="000000" w:themeColor="text1"/>
          <w:sz w:val="24"/>
          <w:szCs w:val="24"/>
        </w:rPr>
        <w:t>lmak üzere</w:t>
      </w:r>
      <w:r w:rsidR="00185E67" w:rsidRPr="00E3162E">
        <w:rPr>
          <w:rFonts w:ascii="Times New Roman" w:hAnsi="Times New Roman" w:cs="Times New Roman"/>
          <w:color w:val="000000" w:themeColor="text1"/>
          <w:sz w:val="24"/>
          <w:szCs w:val="24"/>
        </w:rPr>
        <w:t xml:space="preserve"> toplam </w:t>
      </w:r>
      <w:r w:rsidR="00185E67" w:rsidRPr="00692528">
        <w:rPr>
          <w:rFonts w:ascii="Times New Roman" w:hAnsi="Times New Roman" w:cs="Times New Roman"/>
          <w:b/>
          <w:color w:val="000000" w:themeColor="text1"/>
          <w:sz w:val="24"/>
          <w:szCs w:val="24"/>
        </w:rPr>
        <w:t>2.4</w:t>
      </w:r>
      <w:r w:rsidR="00B256F0" w:rsidRPr="00692528">
        <w:rPr>
          <w:rFonts w:ascii="Times New Roman" w:hAnsi="Times New Roman" w:cs="Times New Roman"/>
          <w:b/>
          <w:color w:val="000000" w:themeColor="text1"/>
          <w:sz w:val="24"/>
          <w:szCs w:val="24"/>
        </w:rPr>
        <w:t>00,00 TL</w:t>
      </w:r>
      <w:r w:rsidR="00B256F0" w:rsidRPr="00E3162E">
        <w:rPr>
          <w:rFonts w:ascii="Times New Roman" w:hAnsi="Times New Roman" w:cs="Times New Roman"/>
          <w:color w:val="000000" w:themeColor="text1"/>
          <w:sz w:val="24"/>
          <w:szCs w:val="24"/>
        </w:rPr>
        <w:t xml:space="preserve"> </w:t>
      </w:r>
      <w:r w:rsidRPr="00E3162E">
        <w:rPr>
          <w:rFonts w:ascii="Times New Roman" w:hAnsi="Times New Roman" w:cs="Times New Roman"/>
          <w:color w:val="000000" w:themeColor="text1"/>
          <w:sz w:val="24"/>
          <w:szCs w:val="24"/>
        </w:rPr>
        <w:t xml:space="preserve"> olarak belirlenmiştir.</w:t>
      </w:r>
      <w:r w:rsidR="00B256F0" w:rsidRPr="00E3162E">
        <w:rPr>
          <w:rFonts w:ascii="Times New Roman" w:hAnsi="Times New Roman" w:cs="Times New Roman"/>
          <w:color w:val="000000" w:themeColor="text1"/>
          <w:sz w:val="24"/>
          <w:szCs w:val="24"/>
        </w:rPr>
        <w:t xml:space="preserve"> Ancak 2024 yılında </w:t>
      </w:r>
      <w:r w:rsidR="00B256F0" w:rsidRPr="00673F9D">
        <w:rPr>
          <w:rFonts w:ascii="Times New Roman" w:hAnsi="Times New Roman" w:cs="Times New Roman"/>
          <w:b/>
          <w:color w:val="000000" w:themeColor="text1"/>
          <w:sz w:val="24"/>
          <w:szCs w:val="24"/>
        </w:rPr>
        <w:t xml:space="preserve">alt yapı </w:t>
      </w:r>
      <w:r w:rsidR="00733BDC" w:rsidRPr="00673F9D">
        <w:rPr>
          <w:rFonts w:ascii="Times New Roman" w:hAnsi="Times New Roman" w:cs="Times New Roman"/>
          <w:b/>
          <w:color w:val="000000" w:themeColor="text1"/>
          <w:sz w:val="24"/>
          <w:szCs w:val="24"/>
        </w:rPr>
        <w:t>maliyetlerinde</w:t>
      </w:r>
      <w:r w:rsidR="00733BDC">
        <w:rPr>
          <w:rFonts w:ascii="Times New Roman" w:hAnsi="Times New Roman" w:cs="Times New Roman"/>
          <w:color w:val="000000" w:themeColor="text1"/>
          <w:sz w:val="24"/>
          <w:szCs w:val="24"/>
        </w:rPr>
        <w:t xml:space="preserve"> ortaya çıkacak fiyat farkları</w:t>
      </w:r>
      <w:r w:rsidR="00B256F0" w:rsidRPr="00E3162E">
        <w:rPr>
          <w:rFonts w:ascii="Times New Roman" w:hAnsi="Times New Roman" w:cs="Times New Roman"/>
          <w:color w:val="000000" w:themeColor="text1"/>
          <w:sz w:val="24"/>
          <w:szCs w:val="24"/>
        </w:rPr>
        <w:t xml:space="preserve"> </w:t>
      </w:r>
      <w:r w:rsidR="00733BDC">
        <w:rPr>
          <w:rFonts w:ascii="Times New Roman" w:hAnsi="Times New Roman" w:cs="Times New Roman"/>
          <w:color w:val="000000" w:themeColor="text1"/>
          <w:sz w:val="24"/>
          <w:szCs w:val="24"/>
        </w:rPr>
        <w:t>yatırımcılardan</w:t>
      </w:r>
      <w:r w:rsidR="00B256F0" w:rsidRPr="00E3162E">
        <w:rPr>
          <w:rFonts w:ascii="Times New Roman" w:hAnsi="Times New Roman" w:cs="Times New Roman"/>
          <w:color w:val="000000" w:themeColor="text1"/>
          <w:sz w:val="24"/>
          <w:szCs w:val="24"/>
        </w:rPr>
        <w:t xml:space="preserve"> </w:t>
      </w:r>
      <w:r w:rsidR="00185E67" w:rsidRPr="00E3162E">
        <w:rPr>
          <w:rFonts w:ascii="Times New Roman" w:hAnsi="Times New Roman" w:cs="Times New Roman"/>
          <w:color w:val="000000" w:themeColor="text1"/>
          <w:sz w:val="24"/>
          <w:szCs w:val="24"/>
        </w:rPr>
        <w:t xml:space="preserve">ayrıca </w:t>
      </w:r>
      <w:r w:rsidR="00B256F0" w:rsidRPr="00E3162E">
        <w:rPr>
          <w:rFonts w:ascii="Times New Roman" w:hAnsi="Times New Roman" w:cs="Times New Roman"/>
          <w:color w:val="000000" w:themeColor="text1"/>
          <w:sz w:val="24"/>
          <w:szCs w:val="24"/>
        </w:rPr>
        <w:t>talep edile</w:t>
      </w:r>
      <w:r w:rsidR="00733BDC">
        <w:rPr>
          <w:rFonts w:ascii="Times New Roman" w:hAnsi="Times New Roman" w:cs="Times New Roman"/>
          <w:color w:val="000000" w:themeColor="text1"/>
          <w:sz w:val="24"/>
          <w:szCs w:val="24"/>
        </w:rPr>
        <w:t>cektir.</w:t>
      </w:r>
    </w:p>
    <w:p w14:paraId="44E99797" w14:textId="2B9DBE54" w:rsidR="00AF59AE" w:rsidRPr="00E3162E" w:rsidRDefault="00964915" w:rsidP="000F0656">
      <w:pPr>
        <w:pStyle w:val="xmsonormal"/>
        <w:ind w:firstLine="708"/>
        <w:jc w:val="both"/>
        <w:rPr>
          <w:rFonts w:ascii="Times New Roman" w:hAnsi="Times New Roman" w:cs="Times New Roman"/>
          <w:color w:val="000000" w:themeColor="text1"/>
          <w:sz w:val="24"/>
          <w:szCs w:val="24"/>
        </w:rPr>
      </w:pPr>
      <w:r w:rsidRPr="00E3162E">
        <w:rPr>
          <w:rFonts w:ascii="Times New Roman" w:hAnsi="Times New Roman" w:cs="Times New Roman"/>
          <w:color w:val="000000" w:themeColor="text1"/>
          <w:sz w:val="24"/>
          <w:szCs w:val="24"/>
        </w:rPr>
        <w:t>P</w:t>
      </w:r>
      <w:r w:rsidR="000F0656" w:rsidRPr="00E3162E">
        <w:rPr>
          <w:rFonts w:ascii="Times New Roman" w:hAnsi="Times New Roman" w:cs="Times New Roman"/>
          <w:color w:val="000000" w:themeColor="text1"/>
          <w:sz w:val="24"/>
          <w:szCs w:val="24"/>
        </w:rPr>
        <w:t>arsele ait toplam tutarın %</w:t>
      </w:r>
      <w:r w:rsidR="00B256F0" w:rsidRPr="00E3162E">
        <w:rPr>
          <w:rFonts w:ascii="Times New Roman" w:hAnsi="Times New Roman" w:cs="Times New Roman"/>
          <w:color w:val="000000" w:themeColor="text1"/>
          <w:sz w:val="24"/>
          <w:szCs w:val="24"/>
        </w:rPr>
        <w:t>5</w:t>
      </w:r>
      <w:r w:rsidR="000F0656" w:rsidRPr="00E3162E">
        <w:rPr>
          <w:rFonts w:ascii="Times New Roman" w:hAnsi="Times New Roman" w:cs="Times New Roman"/>
          <w:color w:val="000000" w:themeColor="text1"/>
          <w:sz w:val="24"/>
          <w:szCs w:val="24"/>
        </w:rPr>
        <w:t xml:space="preserve"> peşinat ön kayıt bedeli</w:t>
      </w:r>
      <w:r w:rsidR="00673F9D">
        <w:rPr>
          <w:rFonts w:ascii="Times New Roman" w:hAnsi="Times New Roman" w:cs="Times New Roman"/>
          <w:color w:val="000000" w:themeColor="text1"/>
          <w:sz w:val="24"/>
          <w:szCs w:val="24"/>
        </w:rPr>
        <w:t>,</w:t>
      </w:r>
      <w:r w:rsidR="000F0656" w:rsidRPr="00E3162E">
        <w:rPr>
          <w:rFonts w:ascii="Times New Roman" w:hAnsi="Times New Roman" w:cs="Times New Roman"/>
          <w:color w:val="000000" w:themeColor="text1"/>
          <w:sz w:val="24"/>
          <w:szCs w:val="24"/>
        </w:rPr>
        <w:t xml:space="preserve"> </w:t>
      </w:r>
      <w:r w:rsidR="00282187" w:rsidRPr="00E3162E">
        <w:rPr>
          <w:rFonts w:ascii="Times New Roman" w:hAnsi="Times New Roman" w:cs="Times New Roman"/>
          <w:color w:val="000000" w:themeColor="text1"/>
          <w:sz w:val="24"/>
          <w:szCs w:val="24"/>
        </w:rPr>
        <w:t xml:space="preserve">OSB Müdürlüğünün ilan metninin altında belirtilen </w:t>
      </w:r>
      <w:r w:rsidR="000F0656" w:rsidRPr="00E3162E">
        <w:rPr>
          <w:rFonts w:ascii="Times New Roman" w:hAnsi="Times New Roman" w:cs="Times New Roman"/>
          <w:color w:val="000000" w:themeColor="text1"/>
          <w:sz w:val="24"/>
          <w:szCs w:val="24"/>
        </w:rPr>
        <w:t xml:space="preserve">hesap numarasına yatırılacaktır. </w:t>
      </w:r>
    </w:p>
    <w:p w14:paraId="0505CFB4" w14:textId="77777777" w:rsidR="00282187" w:rsidRPr="00E3162E" w:rsidRDefault="00282187" w:rsidP="000F0656">
      <w:pPr>
        <w:pStyle w:val="xmsonormal"/>
        <w:ind w:firstLine="708"/>
        <w:jc w:val="both"/>
        <w:rPr>
          <w:rFonts w:ascii="Times New Roman" w:hAnsi="Times New Roman" w:cs="Times New Roman"/>
          <w:color w:val="000000" w:themeColor="text1"/>
          <w:sz w:val="24"/>
          <w:szCs w:val="24"/>
        </w:rPr>
      </w:pPr>
    </w:p>
    <w:p w14:paraId="1A534135" w14:textId="3E3FC83E" w:rsidR="0029065B" w:rsidRPr="00E3162E" w:rsidRDefault="00733BDC" w:rsidP="00964915">
      <w:pPr>
        <w:pStyle w:val="NormalWeb"/>
        <w:shd w:val="clear" w:color="auto" w:fill="FFFFFF"/>
        <w:spacing w:before="0" w:beforeAutospacing="0" w:after="240" w:afterAutospacing="0"/>
        <w:ind w:firstLine="708"/>
        <w:jc w:val="both"/>
        <w:textAlignment w:val="baseline"/>
        <w:rPr>
          <w:rFonts w:eastAsiaTheme="minorHAnsi"/>
          <w:color w:val="000000" w:themeColor="text1"/>
        </w:rPr>
      </w:pPr>
      <w:r w:rsidRPr="00E3162E">
        <w:rPr>
          <w:rFonts w:eastAsiaTheme="minorHAnsi"/>
          <w:color w:val="000000" w:themeColor="text1"/>
        </w:rPr>
        <w:t xml:space="preserve">TDİOSB </w:t>
      </w:r>
      <w:r w:rsidR="0029065B" w:rsidRPr="00E3162E">
        <w:rPr>
          <w:rFonts w:eastAsiaTheme="minorHAnsi"/>
          <w:color w:val="000000" w:themeColor="text1"/>
        </w:rPr>
        <w:t xml:space="preserve">Müteşebbis Heyeti Kararı gereğince </w:t>
      </w:r>
      <w:r w:rsidR="00673F9D">
        <w:rPr>
          <w:rFonts w:eastAsiaTheme="minorHAnsi"/>
          <w:color w:val="000000" w:themeColor="text1"/>
        </w:rPr>
        <w:t>11 Aralık</w:t>
      </w:r>
      <w:r w:rsidR="007157DF" w:rsidRPr="00E3162E">
        <w:rPr>
          <w:rFonts w:eastAsiaTheme="minorHAnsi"/>
          <w:color w:val="000000" w:themeColor="text1"/>
        </w:rPr>
        <w:t xml:space="preserve"> 2023 tarihinde </w:t>
      </w:r>
      <w:r w:rsidR="0029065B" w:rsidRPr="00E3162E">
        <w:rPr>
          <w:rFonts w:eastAsiaTheme="minorHAnsi"/>
          <w:color w:val="000000" w:themeColor="text1"/>
          <w:u w:val="single"/>
        </w:rPr>
        <w:t>Parsel Tahsisi Talep Toplama İlanına</w:t>
      </w:r>
      <w:r>
        <w:rPr>
          <w:rFonts w:eastAsiaTheme="minorHAnsi"/>
          <w:color w:val="000000" w:themeColor="text1"/>
        </w:rPr>
        <w:t xml:space="preserve"> çıkılmış olup,</w:t>
      </w:r>
      <w:r w:rsidR="0029065B" w:rsidRPr="00E3162E">
        <w:rPr>
          <w:rFonts w:eastAsiaTheme="minorHAnsi"/>
          <w:color w:val="000000" w:themeColor="text1"/>
        </w:rPr>
        <w:t xml:space="preserve"> </w:t>
      </w:r>
      <w:r w:rsidR="0029065B" w:rsidRPr="00E3162E">
        <w:rPr>
          <w:color w:val="000000" w:themeColor="text1"/>
        </w:rPr>
        <w:t xml:space="preserve">nihai son başvuru tarihi </w:t>
      </w:r>
      <w:r w:rsidR="00673F9D">
        <w:rPr>
          <w:color w:val="000000" w:themeColor="text1"/>
        </w:rPr>
        <w:t>11 Ocak 2024</w:t>
      </w:r>
      <w:r w:rsidR="0029065B" w:rsidRPr="00E3162E">
        <w:rPr>
          <w:color w:val="000000" w:themeColor="text1"/>
        </w:rPr>
        <w:t xml:space="preserve">’tür. </w:t>
      </w:r>
      <w:r w:rsidR="0029065B" w:rsidRPr="00E3162E">
        <w:rPr>
          <w:rFonts w:eastAsiaTheme="minorHAnsi"/>
          <w:color w:val="000000" w:themeColor="text1"/>
        </w:rPr>
        <w:t>Firmaların başvuru talepleri aşağıda belirtilen bilgi ve b</w:t>
      </w:r>
      <w:r w:rsidR="00673F9D">
        <w:rPr>
          <w:rFonts w:eastAsiaTheme="minorHAnsi"/>
          <w:color w:val="000000" w:themeColor="text1"/>
        </w:rPr>
        <w:t>elgeler ile TDİOSB Müdürlüğümüzc</w:t>
      </w:r>
      <w:r w:rsidR="0029065B" w:rsidRPr="00E3162E">
        <w:rPr>
          <w:rFonts w:eastAsiaTheme="minorHAnsi"/>
          <w:color w:val="000000" w:themeColor="text1"/>
        </w:rPr>
        <w:t>e kabul edilecektir.</w:t>
      </w:r>
    </w:p>
    <w:p w14:paraId="1A5D7253" w14:textId="3698666B" w:rsidR="002B34BE" w:rsidRPr="00C96B45" w:rsidRDefault="002B34BE" w:rsidP="00B23FE8">
      <w:pPr>
        <w:pStyle w:val="AralkYok"/>
        <w:rPr>
          <w:b/>
          <w:color w:val="000000" w:themeColor="text1"/>
        </w:rPr>
      </w:pPr>
      <w:r w:rsidRPr="00E3162E">
        <w:rPr>
          <w:color w:val="000000" w:themeColor="text1"/>
        </w:rPr>
        <w:t> </w:t>
      </w:r>
      <w:r w:rsidRPr="00C96B45">
        <w:rPr>
          <w:b/>
          <w:color w:val="000000" w:themeColor="text1"/>
        </w:rPr>
        <w:t>Parsel talebinde aranacak şartlar;</w:t>
      </w:r>
    </w:p>
    <w:p w14:paraId="0DF79D71" w14:textId="77777777" w:rsidR="002B34BE" w:rsidRPr="00E3162E" w:rsidRDefault="002B34BE" w:rsidP="00B23FE8">
      <w:pPr>
        <w:pStyle w:val="AralkYok"/>
        <w:rPr>
          <w:color w:val="000000" w:themeColor="text1"/>
        </w:rPr>
      </w:pPr>
    </w:p>
    <w:p w14:paraId="44EAE437" w14:textId="247F60EC" w:rsidR="002B34BE" w:rsidRPr="00E3162E" w:rsidRDefault="002B34BE" w:rsidP="005D6BEB">
      <w:pPr>
        <w:pStyle w:val="AralkYok"/>
        <w:numPr>
          <w:ilvl w:val="0"/>
          <w:numId w:val="22"/>
        </w:numPr>
        <w:jc w:val="both"/>
        <w:rPr>
          <w:color w:val="000000" w:themeColor="text1"/>
        </w:rPr>
      </w:pPr>
      <w:r w:rsidRPr="00E3162E">
        <w:rPr>
          <w:color w:val="000000" w:themeColor="text1"/>
        </w:rPr>
        <w:t xml:space="preserve">Talep edilen parsellerde verimlilik ve ihracat odaklı çalışma açısından topraksız tarım yöntemi ile teknolojik seracılık yapılması esastır. </w:t>
      </w:r>
    </w:p>
    <w:p w14:paraId="0E634BDA" w14:textId="68EB6192" w:rsidR="00CF762F" w:rsidRPr="00CF762F" w:rsidRDefault="002B34BE" w:rsidP="00CF762F">
      <w:pPr>
        <w:pStyle w:val="xmsonormal"/>
        <w:numPr>
          <w:ilvl w:val="0"/>
          <w:numId w:val="22"/>
        </w:numPr>
        <w:jc w:val="both"/>
        <w:rPr>
          <w:rFonts w:ascii="Times New Roman" w:hAnsi="Times New Roman" w:cs="Times New Roman"/>
          <w:b/>
          <w:color w:val="000000" w:themeColor="text1"/>
          <w:sz w:val="24"/>
          <w:szCs w:val="24"/>
        </w:rPr>
      </w:pPr>
      <w:r w:rsidRPr="00CF762F">
        <w:rPr>
          <w:rFonts w:ascii="Times New Roman" w:hAnsi="Times New Roman" w:cs="Times New Roman"/>
          <w:b/>
          <w:color w:val="000000" w:themeColor="text1"/>
          <w:sz w:val="24"/>
          <w:szCs w:val="24"/>
        </w:rPr>
        <w:t>TDİOSB’nin alt yapı</w:t>
      </w:r>
      <w:r w:rsidR="00CF762F" w:rsidRPr="00CF762F">
        <w:rPr>
          <w:rFonts w:ascii="Times New Roman" w:hAnsi="Times New Roman" w:cs="Times New Roman"/>
          <w:b/>
          <w:color w:val="000000" w:themeColor="text1"/>
          <w:sz w:val="24"/>
          <w:szCs w:val="24"/>
        </w:rPr>
        <w:t xml:space="preserve"> yatırımları </w:t>
      </w:r>
      <w:r w:rsidRPr="00CF762F">
        <w:rPr>
          <w:rFonts w:ascii="Times New Roman" w:hAnsi="Times New Roman" w:cs="Times New Roman"/>
          <w:b/>
          <w:color w:val="000000" w:themeColor="text1"/>
          <w:sz w:val="24"/>
          <w:szCs w:val="24"/>
        </w:rPr>
        <w:t>tamamlandıktan sonra</w:t>
      </w:r>
      <w:r w:rsidR="00CF762F" w:rsidRPr="00CF762F">
        <w:rPr>
          <w:b/>
          <w:bCs/>
          <w:color w:val="000000" w:themeColor="text1"/>
        </w:rPr>
        <w:t xml:space="preserve">, </w:t>
      </w:r>
      <w:r w:rsidR="00CF762F" w:rsidRPr="00CF762F">
        <w:rPr>
          <w:rFonts w:ascii="Times New Roman" w:hAnsi="Times New Roman" w:cs="Times New Roman"/>
          <w:b/>
          <w:color w:val="000000" w:themeColor="text1"/>
          <w:sz w:val="24"/>
          <w:szCs w:val="24"/>
        </w:rPr>
        <w:t xml:space="preserve">alt yapı maliyetlerinde </w:t>
      </w:r>
      <w:r w:rsidR="00CF762F">
        <w:rPr>
          <w:rFonts w:ascii="Times New Roman" w:hAnsi="Times New Roman" w:cs="Times New Roman"/>
          <w:b/>
          <w:color w:val="000000" w:themeColor="text1"/>
          <w:sz w:val="24"/>
          <w:szCs w:val="24"/>
        </w:rPr>
        <w:t>ortaya çıkabilecek</w:t>
      </w:r>
      <w:r w:rsidR="00CF762F" w:rsidRPr="00CF762F">
        <w:rPr>
          <w:rFonts w:ascii="Times New Roman" w:hAnsi="Times New Roman" w:cs="Times New Roman"/>
          <w:b/>
          <w:color w:val="000000" w:themeColor="text1"/>
          <w:sz w:val="24"/>
          <w:szCs w:val="24"/>
        </w:rPr>
        <w:t xml:space="preserve"> ilave fiyat farkları yatırımcılardan ayrıca talep edilecektir.</w:t>
      </w:r>
    </w:p>
    <w:p w14:paraId="1127243C" w14:textId="2186A268" w:rsidR="00B23FE8" w:rsidRPr="00C96B45" w:rsidRDefault="00CF762F" w:rsidP="00C96B45">
      <w:pPr>
        <w:pStyle w:val="AralkYok"/>
        <w:jc w:val="both"/>
        <w:rPr>
          <w:b/>
          <w:color w:val="000000" w:themeColor="text1"/>
        </w:rPr>
      </w:pPr>
      <w:r w:rsidRPr="00C96B45">
        <w:rPr>
          <w:rFonts w:eastAsia="Arial Unicode MS"/>
          <w:b/>
          <w:bCs/>
          <w:color w:val="000000" w:themeColor="text1"/>
          <w:position w:val="-6"/>
          <w:bdr w:val="nil"/>
        </w:rPr>
        <w:t>Ödeme planı</w:t>
      </w:r>
      <w:r w:rsidR="00E276E3" w:rsidRPr="00C96B45">
        <w:rPr>
          <w:rFonts w:eastAsia="Arial Unicode MS"/>
          <w:b/>
          <w:bCs/>
          <w:color w:val="000000" w:themeColor="text1"/>
          <w:position w:val="-6"/>
          <w:bdr w:val="nil"/>
        </w:rPr>
        <w:t>;</w:t>
      </w:r>
    </w:p>
    <w:p w14:paraId="7D21538E" w14:textId="5EC46231" w:rsidR="00B23FE8" w:rsidRPr="00E3162E" w:rsidRDefault="00B76288" w:rsidP="005D6BEB">
      <w:pPr>
        <w:pStyle w:val="AralkYok"/>
        <w:numPr>
          <w:ilvl w:val="0"/>
          <w:numId w:val="23"/>
        </w:numPr>
        <w:jc w:val="both"/>
        <w:rPr>
          <w:color w:val="000000" w:themeColor="text1"/>
        </w:rPr>
      </w:pPr>
      <w:r w:rsidRPr="00E3162E">
        <w:rPr>
          <w:rFonts w:eastAsia="Arial Unicode MS"/>
          <w:bCs/>
          <w:color w:val="000000" w:themeColor="text1"/>
          <w:position w:val="-6"/>
          <w:bdr w:val="nil"/>
        </w:rPr>
        <w:t>Tahsis sözleşmesine müteakip</w:t>
      </w:r>
      <w:r w:rsidR="00785B2C">
        <w:rPr>
          <w:rFonts w:eastAsia="Arial Unicode MS"/>
          <w:bCs/>
          <w:color w:val="000000" w:themeColor="text1"/>
          <w:position w:val="-6"/>
          <w:bdr w:val="nil"/>
        </w:rPr>
        <w:t>,</w:t>
      </w:r>
      <w:r w:rsidR="007F277F">
        <w:rPr>
          <w:rFonts w:eastAsia="Arial Unicode MS"/>
          <w:bCs/>
          <w:color w:val="000000" w:themeColor="text1"/>
          <w:position w:val="-6"/>
          <w:bdr w:val="nil"/>
        </w:rPr>
        <w:t xml:space="preserve"> tahsis edilen parsele ilişkin </w:t>
      </w:r>
      <w:r w:rsidR="00785B2C">
        <w:rPr>
          <w:rFonts w:eastAsia="Arial Unicode MS"/>
          <w:bCs/>
          <w:color w:val="000000" w:themeColor="text1"/>
          <w:position w:val="-6"/>
          <w:bdr w:val="nil"/>
        </w:rPr>
        <w:t>bedelin</w:t>
      </w:r>
      <w:r w:rsidRPr="00E3162E">
        <w:rPr>
          <w:rFonts w:eastAsia="Arial Unicode MS"/>
          <w:bCs/>
          <w:color w:val="000000" w:themeColor="text1"/>
          <w:position w:val="-6"/>
          <w:bdr w:val="nil"/>
        </w:rPr>
        <w:t xml:space="preserve"> </w:t>
      </w:r>
      <w:r w:rsidR="00E276E3" w:rsidRPr="00E3162E">
        <w:rPr>
          <w:rFonts w:eastAsia="Arial Unicode MS"/>
          <w:bCs/>
          <w:color w:val="000000" w:themeColor="text1"/>
          <w:position w:val="-6"/>
          <w:bdr w:val="nil"/>
        </w:rPr>
        <w:t>%25</w:t>
      </w:r>
      <w:r w:rsidR="007F277F">
        <w:rPr>
          <w:rFonts w:eastAsia="Arial Unicode MS"/>
          <w:bCs/>
          <w:color w:val="000000" w:themeColor="text1"/>
          <w:position w:val="-6"/>
          <w:bdr w:val="nil"/>
        </w:rPr>
        <w:t>’i nakit olarak ödenecektir</w:t>
      </w:r>
      <w:r w:rsidR="004D63BC" w:rsidRPr="00E3162E">
        <w:rPr>
          <w:rFonts w:eastAsia="Arial Unicode MS"/>
          <w:bCs/>
          <w:color w:val="000000" w:themeColor="text1"/>
          <w:position w:val="-6"/>
          <w:bdr w:val="nil"/>
        </w:rPr>
        <w:t>. K</w:t>
      </w:r>
      <w:r w:rsidR="00E276E3" w:rsidRPr="00E3162E">
        <w:rPr>
          <w:rFonts w:eastAsia="Arial Unicode MS"/>
          <w:bCs/>
          <w:color w:val="000000" w:themeColor="text1"/>
          <w:position w:val="-6"/>
          <w:bdr w:val="nil"/>
        </w:rPr>
        <w:t>alan m</w:t>
      </w:r>
      <w:r w:rsidR="00B256F0" w:rsidRPr="00E3162E">
        <w:rPr>
          <w:rFonts w:eastAsia="Arial Unicode MS"/>
          <w:bCs/>
          <w:color w:val="000000" w:themeColor="text1"/>
          <w:position w:val="-6"/>
          <w:bdr w:val="nil"/>
        </w:rPr>
        <w:t xml:space="preserve">iktar </w:t>
      </w:r>
      <w:r w:rsidR="004D63BC" w:rsidRPr="00E3162E">
        <w:rPr>
          <w:rFonts w:eastAsia="Arial Unicode MS"/>
          <w:bCs/>
          <w:color w:val="000000" w:themeColor="text1"/>
          <w:position w:val="-6"/>
          <w:bdr w:val="nil"/>
        </w:rPr>
        <w:t>ise</w:t>
      </w:r>
      <w:r w:rsidR="004D004B">
        <w:rPr>
          <w:rFonts w:eastAsia="Arial Unicode MS"/>
          <w:bCs/>
          <w:color w:val="000000" w:themeColor="text1"/>
          <w:position w:val="-6"/>
          <w:bdr w:val="nil"/>
        </w:rPr>
        <w:t xml:space="preserve"> </w:t>
      </w:r>
      <w:r w:rsidR="004D63BC" w:rsidRPr="00E3162E">
        <w:rPr>
          <w:rFonts w:eastAsia="Arial Unicode MS"/>
          <w:bCs/>
          <w:color w:val="000000" w:themeColor="text1"/>
          <w:position w:val="-6"/>
          <w:bdr w:val="nil"/>
        </w:rPr>
        <w:t xml:space="preserve">(%75) vade farkı uygulanmadan </w:t>
      </w:r>
      <w:r w:rsidR="00B256F0" w:rsidRPr="00E3162E">
        <w:rPr>
          <w:rFonts w:eastAsia="Arial Unicode MS"/>
          <w:bCs/>
          <w:color w:val="000000" w:themeColor="text1"/>
          <w:position w:val="-6"/>
          <w:bdr w:val="nil"/>
        </w:rPr>
        <w:t>12 ay eşit taksit halinde</w:t>
      </w:r>
      <w:r w:rsidR="00164B5F" w:rsidRPr="00E3162E">
        <w:rPr>
          <w:rFonts w:eastAsia="Arial Unicode MS"/>
          <w:bCs/>
          <w:color w:val="000000" w:themeColor="text1"/>
          <w:position w:val="-6"/>
          <w:bdr w:val="nil"/>
        </w:rPr>
        <w:t xml:space="preserve"> ödenecektir.</w:t>
      </w:r>
      <w:r w:rsidR="00B256F0" w:rsidRPr="00E3162E">
        <w:rPr>
          <w:rFonts w:eastAsia="Arial Unicode MS"/>
          <w:bCs/>
          <w:color w:val="000000" w:themeColor="text1"/>
          <w:position w:val="-6"/>
          <w:bdr w:val="nil"/>
        </w:rPr>
        <w:t xml:space="preserve"> </w:t>
      </w:r>
    </w:p>
    <w:p w14:paraId="3803BA6C" w14:textId="7695D69B" w:rsidR="004D63BC" w:rsidRPr="00E3162E" w:rsidRDefault="004D63BC" w:rsidP="004D63BC">
      <w:pPr>
        <w:pStyle w:val="AralkYok"/>
        <w:numPr>
          <w:ilvl w:val="0"/>
          <w:numId w:val="23"/>
        </w:numPr>
        <w:jc w:val="both"/>
        <w:rPr>
          <w:color w:val="000000" w:themeColor="text1"/>
        </w:rPr>
      </w:pPr>
      <w:r w:rsidRPr="00E3162E">
        <w:rPr>
          <w:rFonts w:eastAsia="Arial Unicode MS"/>
          <w:bCs/>
          <w:color w:val="000000" w:themeColor="text1"/>
          <w:position w:val="-6"/>
          <w:bdr w:val="nil"/>
        </w:rPr>
        <w:t>Tak</w:t>
      </w:r>
      <w:r w:rsidR="00331AFB">
        <w:rPr>
          <w:rFonts w:eastAsia="Arial Unicode MS"/>
          <w:bCs/>
          <w:color w:val="000000" w:themeColor="text1"/>
          <w:position w:val="-6"/>
          <w:bdr w:val="nil"/>
        </w:rPr>
        <w:t xml:space="preserve">sit ödemelerinin zamanında yapılmaması halinde </w:t>
      </w:r>
      <w:r w:rsidRPr="00E3162E">
        <w:rPr>
          <w:rFonts w:eastAsia="Arial Unicode MS"/>
          <w:bCs/>
          <w:color w:val="000000" w:themeColor="text1"/>
          <w:position w:val="-6"/>
          <w:bdr w:val="nil"/>
        </w:rPr>
        <w:t>aylık %5 gecikme cezası uygulanacaktır.</w:t>
      </w:r>
    </w:p>
    <w:p w14:paraId="2847A191" w14:textId="482707FA" w:rsidR="004D63BC" w:rsidRPr="00E3162E" w:rsidRDefault="00331AFB" w:rsidP="005D6BEB">
      <w:pPr>
        <w:pStyle w:val="AralkYok"/>
        <w:numPr>
          <w:ilvl w:val="0"/>
          <w:numId w:val="23"/>
        </w:numPr>
        <w:jc w:val="both"/>
        <w:rPr>
          <w:color w:val="000000" w:themeColor="text1"/>
        </w:rPr>
      </w:pPr>
      <w:r>
        <w:rPr>
          <w:rFonts w:eastAsia="Arial Unicode MS"/>
          <w:bCs/>
          <w:color w:val="000000" w:themeColor="text1"/>
          <w:position w:val="-6"/>
          <w:bdr w:val="nil"/>
        </w:rPr>
        <w:t>T</w:t>
      </w:r>
      <w:r w:rsidR="004D63BC" w:rsidRPr="00E3162E">
        <w:rPr>
          <w:rFonts w:eastAsia="Arial Unicode MS"/>
          <w:bCs/>
          <w:color w:val="000000" w:themeColor="text1"/>
          <w:position w:val="-6"/>
          <w:bdr w:val="nil"/>
        </w:rPr>
        <w:t>ahsis sözleşmesi imzalayan</w:t>
      </w:r>
      <w:r w:rsidR="00164B5F" w:rsidRPr="00E3162E">
        <w:rPr>
          <w:rFonts w:eastAsia="Arial Unicode MS"/>
          <w:bCs/>
          <w:color w:val="000000" w:themeColor="text1"/>
          <w:position w:val="-6"/>
          <w:bdr w:val="nil"/>
        </w:rPr>
        <w:t xml:space="preserve"> </w:t>
      </w:r>
      <w:r>
        <w:rPr>
          <w:rFonts w:eastAsia="Arial Unicode MS"/>
          <w:bCs/>
          <w:color w:val="000000" w:themeColor="text1"/>
          <w:position w:val="-6"/>
          <w:bdr w:val="nil"/>
        </w:rPr>
        <w:t>yatırımcıların</w:t>
      </w:r>
      <w:r w:rsidR="00164B5F" w:rsidRPr="00E3162E">
        <w:rPr>
          <w:rFonts w:eastAsia="Arial Unicode MS"/>
          <w:bCs/>
          <w:color w:val="000000" w:themeColor="text1"/>
          <w:position w:val="-6"/>
          <w:bdr w:val="nil"/>
        </w:rPr>
        <w:t xml:space="preserve">, </w:t>
      </w:r>
      <w:r>
        <w:rPr>
          <w:rFonts w:eastAsia="Arial Unicode MS"/>
          <w:bCs/>
          <w:color w:val="000000" w:themeColor="text1"/>
          <w:position w:val="-6"/>
          <w:bdr w:val="nil"/>
        </w:rPr>
        <w:t xml:space="preserve">ödemelerini </w:t>
      </w:r>
      <w:r w:rsidR="00164B5F" w:rsidRPr="00E3162E">
        <w:rPr>
          <w:rFonts w:eastAsia="Arial Unicode MS"/>
          <w:bCs/>
          <w:color w:val="000000" w:themeColor="text1"/>
          <w:position w:val="-6"/>
          <w:bdr w:val="nil"/>
        </w:rPr>
        <w:t>90 gün ge</w:t>
      </w:r>
      <w:r>
        <w:rPr>
          <w:rFonts w:eastAsia="Arial Unicode MS"/>
          <w:bCs/>
          <w:color w:val="000000" w:themeColor="text1"/>
          <w:position w:val="-6"/>
          <w:bdr w:val="nil"/>
        </w:rPr>
        <w:t xml:space="preserve">ciktirmeleri halinde tahsis sözleşmeleri </w:t>
      </w:r>
      <w:r w:rsidR="00164B5F" w:rsidRPr="00E3162E">
        <w:rPr>
          <w:rFonts w:eastAsia="Arial Unicode MS"/>
          <w:bCs/>
          <w:color w:val="000000" w:themeColor="text1"/>
          <w:position w:val="-6"/>
          <w:bdr w:val="nil"/>
        </w:rPr>
        <w:t xml:space="preserve">iptal edilecektir. </w:t>
      </w:r>
    </w:p>
    <w:p w14:paraId="1072FC13" w14:textId="731814A5" w:rsidR="00B23FE8" w:rsidRPr="00E3162E" w:rsidRDefault="00E276E3" w:rsidP="005D6BEB">
      <w:pPr>
        <w:pStyle w:val="AralkYok"/>
        <w:numPr>
          <w:ilvl w:val="0"/>
          <w:numId w:val="24"/>
        </w:numPr>
        <w:jc w:val="both"/>
        <w:rPr>
          <w:color w:val="000000" w:themeColor="text1"/>
        </w:rPr>
      </w:pPr>
      <w:r w:rsidRPr="00E3162E">
        <w:rPr>
          <w:color w:val="000000" w:themeColor="text1"/>
        </w:rPr>
        <w:lastRenderedPageBreak/>
        <w:t>T</w:t>
      </w:r>
      <w:r w:rsidR="002B34BE" w:rsidRPr="00E3162E">
        <w:rPr>
          <w:color w:val="000000" w:themeColor="text1"/>
        </w:rPr>
        <w:t xml:space="preserve">ahsis aşamasında tahsil edilen </w:t>
      </w:r>
      <w:r w:rsidRPr="00E3162E">
        <w:rPr>
          <w:color w:val="000000" w:themeColor="text1"/>
        </w:rPr>
        <w:t>%</w:t>
      </w:r>
      <w:r w:rsidR="00B256F0" w:rsidRPr="00E3162E">
        <w:rPr>
          <w:color w:val="000000" w:themeColor="text1"/>
        </w:rPr>
        <w:t>5</w:t>
      </w:r>
      <w:r w:rsidRPr="00E3162E">
        <w:rPr>
          <w:color w:val="000000" w:themeColor="text1"/>
        </w:rPr>
        <w:t xml:space="preserve"> peşinatlı </w:t>
      </w:r>
      <w:r w:rsidR="005D6BEB" w:rsidRPr="00E3162E">
        <w:rPr>
          <w:color w:val="000000" w:themeColor="text1"/>
        </w:rPr>
        <w:t xml:space="preserve">ön </w:t>
      </w:r>
      <w:r w:rsidR="00C96B45">
        <w:rPr>
          <w:color w:val="000000" w:themeColor="text1"/>
        </w:rPr>
        <w:t>kayıt bedeli,</w:t>
      </w:r>
      <w:r w:rsidRPr="00E3162E">
        <w:rPr>
          <w:color w:val="000000" w:themeColor="text1"/>
        </w:rPr>
        <w:t xml:space="preserve"> </w:t>
      </w:r>
      <w:r w:rsidR="009909A9">
        <w:rPr>
          <w:color w:val="000000" w:themeColor="text1"/>
        </w:rPr>
        <w:t>yatırımcının</w:t>
      </w:r>
      <w:r w:rsidR="002B34BE" w:rsidRPr="00E3162E">
        <w:rPr>
          <w:color w:val="000000" w:themeColor="text1"/>
        </w:rPr>
        <w:t xml:space="preserve"> toplam tahsis bedelinden düşülerek tahsis </w:t>
      </w:r>
      <w:r w:rsidR="009909A9">
        <w:rPr>
          <w:color w:val="000000" w:themeColor="text1"/>
        </w:rPr>
        <w:t>sözleşmesi</w:t>
      </w:r>
      <w:r w:rsidR="002B34BE" w:rsidRPr="00E3162E">
        <w:rPr>
          <w:color w:val="000000" w:themeColor="text1"/>
        </w:rPr>
        <w:t xml:space="preserve"> yapılacaktır.</w:t>
      </w:r>
    </w:p>
    <w:p w14:paraId="2B13A6BC" w14:textId="670267D1" w:rsidR="006F7979" w:rsidRPr="00E3162E" w:rsidRDefault="006F7979" w:rsidP="005D6BEB">
      <w:pPr>
        <w:pStyle w:val="AralkYok"/>
        <w:numPr>
          <w:ilvl w:val="0"/>
          <w:numId w:val="24"/>
        </w:numPr>
        <w:jc w:val="both"/>
        <w:rPr>
          <w:color w:val="000000" w:themeColor="text1"/>
        </w:rPr>
      </w:pPr>
      <w:r w:rsidRPr="00E3162E">
        <w:rPr>
          <w:color w:val="000000" w:themeColor="text1"/>
        </w:rPr>
        <w:t>Sanayi ve sera parselleri tahsisi</w:t>
      </w:r>
      <w:r w:rsidR="00D92593" w:rsidRPr="00E3162E">
        <w:rPr>
          <w:color w:val="000000" w:themeColor="text1"/>
        </w:rPr>
        <w:t xml:space="preserve"> TDİOSB Yönetim Kurulunca yapılacak olup</w:t>
      </w:r>
      <w:r w:rsidR="009909A9">
        <w:rPr>
          <w:color w:val="000000" w:themeColor="text1"/>
        </w:rPr>
        <w:t>,</w:t>
      </w:r>
      <w:r w:rsidR="00D92593" w:rsidRPr="00E3162E">
        <w:rPr>
          <w:color w:val="000000" w:themeColor="text1"/>
        </w:rPr>
        <w:t xml:space="preserve"> parsel sayısından fazla talep ol</w:t>
      </w:r>
      <w:r w:rsidR="000E7839" w:rsidRPr="00E3162E">
        <w:rPr>
          <w:color w:val="000000" w:themeColor="text1"/>
        </w:rPr>
        <w:t>m</w:t>
      </w:r>
      <w:r w:rsidR="00D92593" w:rsidRPr="00E3162E">
        <w:rPr>
          <w:color w:val="000000" w:themeColor="text1"/>
        </w:rPr>
        <w:t xml:space="preserve">ası durumunda </w:t>
      </w:r>
      <w:r w:rsidR="00164B5F" w:rsidRPr="00E3162E">
        <w:rPr>
          <w:color w:val="000000" w:themeColor="text1"/>
        </w:rPr>
        <w:t>TDİOSB Yönetim Kuru</w:t>
      </w:r>
      <w:r w:rsidR="009909A9">
        <w:rPr>
          <w:color w:val="000000" w:themeColor="text1"/>
        </w:rPr>
        <w:t>lu tarafından belirlenen kriter ve prensipler</w:t>
      </w:r>
      <w:r w:rsidR="00164B5F" w:rsidRPr="00E3162E">
        <w:rPr>
          <w:color w:val="000000" w:themeColor="text1"/>
        </w:rPr>
        <w:t xml:space="preserve"> çerçevesinde </w:t>
      </w:r>
      <w:r w:rsidR="004D004B">
        <w:rPr>
          <w:color w:val="000000" w:themeColor="text1"/>
        </w:rPr>
        <w:t>tahsis yapılacaktır.</w:t>
      </w:r>
    </w:p>
    <w:p w14:paraId="67517A37" w14:textId="2BDA12DB" w:rsidR="00B23FE8" w:rsidRPr="00E3162E" w:rsidRDefault="002B34BE" w:rsidP="005D6BEB">
      <w:pPr>
        <w:pStyle w:val="AralkYok"/>
        <w:numPr>
          <w:ilvl w:val="0"/>
          <w:numId w:val="24"/>
        </w:numPr>
        <w:jc w:val="both"/>
        <w:rPr>
          <w:color w:val="000000" w:themeColor="text1"/>
        </w:rPr>
      </w:pPr>
      <w:r w:rsidRPr="00E3162E">
        <w:rPr>
          <w:color w:val="000000" w:themeColor="text1"/>
        </w:rPr>
        <w:t>Tahsis</w:t>
      </w:r>
      <w:r w:rsidR="00DA3217" w:rsidRPr="00E3162E">
        <w:rPr>
          <w:color w:val="000000" w:themeColor="text1"/>
        </w:rPr>
        <w:t>i</w:t>
      </w:r>
      <w:r w:rsidR="009909A9">
        <w:rPr>
          <w:color w:val="000000" w:themeColor="text1"/>
        </w:rPr>
        <w:t xml:space="preserve"> uygun görülenler, </w:t>
      </w:r>
      <w:r w:rsidRPr="00E3162E">
        <w:rPr>
          <w:color w:val="000000" w:themeColor="text1"/>
        </w:rPr>
        <w:t>TDİOSB Yönetim Kurulunun uygunluk kararının ardın</w:t>
      </w:r>
      <w:r w:rsidR="009909A9">
        <w:rPr>
          <w:color w:val="000000" w:themeColor="text1"/>
        </w:rPr>
        <w:t>dan 15 gün içinde ilan edilecektir. Tahsisi u</w:t>
      </w:r>
      <w:r w:rsidRPr="00E3162E">
        <w:rPr>
          <w:color w:val="000000" w:themeColor="text1"/>
        </w:rPr>
        <w:t>ygun görülmeyen</w:t>
      </w:r>
      <w:r w:rsidR="009909A9">
        <w:rPr>
          <w:color w:val="000000" w:themeColor="text1"/>
        </w:rPr>
        <w:t xml:space="preserve">lerin </w:t>
      </w:r>
      <w:r w:rsidRPr="00E3162E">
        <w:rPr>
          <w:color w:val="000000" w:themeColor="text1"/>
        </w:rPr>
        <w:t xml:space="preserve">yatırmış oldukları </w:t>
      </w:r>
      <w:r w:rsidR="00E276E3" w:rsidRPr="00E3162E">
        <w:rPr>
          <w:color w:val="000000" w:themeColor="text1"/>
        </w:rPr>
        <w:t xml:space="preserve">peşinat </w:t>
      </w:r>
      <w:r w:rsidRPr="00E3162E">
        <w:rPr>
          <w:color w:val="000000" w:themeColor="text1"/>
        </w:rPr>
        <w:t xml:space="preserve">bedelleri </w:t>
      </w:r>
      <w:r w:rsidR="00C82526">
        <w:rPr>
          <w:color w:val="000000" w:themeColor="text1"/>
        </w:rPr>
        <w:t xml:space="preserve">vade farkı olmaksızın 15 gün içinde </w:t>
      </w:r>
      <w:r w:rsidR="00C82526" w:rsidRPr="00E3162E">
        <w:rPr>
          <w:color w:val="000000" w:themeColor="text1"/>
        </w:rPr>
        <w:t xml:space="preserve">hesaplarına </w:t>
      </w:r>
      <w:r w:rsidRPr="00E3162E">
        <w:rPr>
          <w:color w:val="000000" w:themeColor="text1"/>
        </w:rPr>
        <w:t>iade edilecektir.</w:t>
      </w:r>
    </w:p>
    <w:p w14:paraId="2750289D" w14:textId="758C25BB" w:rsidR="005D6BEB" w:rsidRPr="00E3162E" w:rsidRDefault="00C96B45" w:rsidP="00B23FE8">
      <w:pPr>
        <w:pStyle w:val="AralkYok"/>
        <w:numPr>
          <w:ilvl w:val="0"/>
          <w:numId w:val="24"/>
        </w:numPr>
        <w:jc w:val="both"/>
        <w:rPr>
          <w:bCs/>
          <w:color w:val="000000" w:themeColor="text1"/>
        </w:rPr>
      </w:pPr>
      <w:r>
        <w:rPr>
          <w:bCs/>
          <w:color w:val="000000" w:themeColor="text1"/>
        </w:rPr>
        <w:t>Yatırımcı adayları taleplerinde,</w:t>
      </w:r>
      <w:r w:rsidR="003D36DD">
        <w:rPr>
          <w:bCs/>
          <w:color w:val="000000" w:themeColor="text1"/>
        </w:rPr>
        <w:t xml:space="preserve"> </w:t>
      </w:r>
      <w:r w:rsidR="002B34BE" w:rsidRPr="00E3162E">
        <w:rPr>
          <w:bCs/>
          <w:color w:val="000000" w:themeColor="text1"/>
        </w:rPr>
        <w:t>seralarda ve diğer yapılarda TDİOSB tarafından hazırlanan ve Tarım ve Orman Bakanlığınca onaylanan üst</w:t>
      </w:r>
      <w:r>
        <w:rPr>
          <w:bCs/>
          <w:color w:val="000000" w:themeColor="text1"/>
        </w:rPr>
        <w:t xml:space="preserve"> yapı modül projeleri ile</w:t>
      </w:r>
      <w:r w:rsidR="002B34BE" w:rsidRPr="00E3162E">
        <w:rPr>
          <w:bCs/>
          <w:color w:val="000000" w:themeColor="text1"/>
        </w:rPr>
        <w:t xml:space="preserve"> </w:t>
      </w:r>
      <w:r w:rsidR="001176DE" w:rsidRPr="00E3162E">
        <w:rPr>
          <w:color w:val="000000" w:themeColor="text1"/>
        </w:rPr>
        <w:t>Tarıma Dayalı İhtisas Organize Sanayi Bölge</w:t>
      </w:r>
      <w:r w:rsidR="001176DE">
        <w:rPr>
          <w:color w:val="000000" w:themeColor="text1"/>
        </w:rPr>
        <w:t xml:space="preserve">leri </w:t>
      </w:r>
      <w:r w:rsidR="001176DE">
        <w:rPr>
          <w:bCs/>
          <w:color w:val="000000" w:themeColor="text1"/>
        </w:rPr>
        <w:t>Y</w:t>
      </w:r>
      <w:r w:rsidR="002B34BE" w:rsidRPr="00E3162E">
        <w:rPr>
          <w:bCs/>
          <w:color w:val="000000" w:themeColor="text1"/>
        </w:rPr>
        <w:t>önetmeli</w:t>
      </w:r>
      <w:r w:rsidR="00E230FE">
        <w:rPr>
          <w:bCs/>
          <w:color w:val="000000" w:themeColor="text1"/>
        </w:rPr>
        <w:t>ğin</w:t>
      </w:r>
      <w:r w:rsidR="001176DE">
        <w:rPr>
          <w:bCs/>
          <w:color w:val="000000" w:themeColor="text1"/>
        </w:rPr>
        <w:t>e uygun olarak</w:t>
      </w:r>
      <w:r w:rsidR="00E230FE">
        <w:rPr>
          <w:bCs/>
          <w:color w:val="000000" w:themeColor="text1"/>
        </w:rPr>
        <w:t xml:space="preserve"> </w:t>
      </w:r>
      <w:r w:rsidR="002B34BE" w:rsidRPr="00E3162E">
        <w:rPr>
          <w:bCs/>
          <w:color w:val="000000" w:themeColor="text1"/>
        </w:rPr>
        <w:t>üretmek istedikleri ürünü, ne tür bir sera inşa edeceklerini, hangi üretim yöntemi ile üretim yapacaklarını belirteceklerdir.</w:t>
      </w:r>
    </w:p>
    <w:p w14:paraId="589C213B" w14:textId="30C64384" w:rsidR="005D6BEB" w:rsidRPr="00E3162E" w:rsidRDefault="002B34BE" w:rsidP="005D6BEB">
      <w:pPr>
        <w:pStyle w:val="AralkYok"/>
        <w:numPr>
          <w:ilvl w:val="0"/>
          <w:numId w:val="24"/>
        </w:numPr>
        <w:jc w:val="both"/>
        <w:rPr>
          <w:color w:val="000000" w:themeColor="text1"/>
        </w:rPr>
      </w:pPr>
      <w:r w:rsidRPr="00E3162E">
        <w:rPr>
          <w:color w:val="000000" w:themeColor="text1"/>
        </w:rPr>
        <w:t xml:space="preserve">Üretimin birlikteliği ve kalitesi açısından, kurulacak seraların TDİOSB Yönetim Kurulunun belirleyeceği mimari ve teknolojik özelliklerde tek tip olarak inşa edilmesi esastır. Ancak yatırımcılar tarafından farklı mimari ya da teknoloji ile sera inşası talebinde bulunulması halinde talep </w:t>
      </w:r>
      <w:r w:rsidR="001176DE">
        <w:rPr>
          <w:color w:val="000000" w:themeColor="text1"/>
        </w:rPr>
        <w:t>TDİOSB Yönetim K</w:t>
      </w:r>
      <w:r w:rsidRPr="00E3162E">
        <w:rPr>
          <w:color w:val="000000" w:themeColor="text1"/>
        </w:rPr>
        <w:t>urulunca değerlendirilecektir.</w:t>
      </w:r>
    </w:p>
    <w:p w14:paraId="24297D4D" w14:textId="771CE937" w:rsidR="005D6BEB" w:rsidRPr="00E3162E" w:rsidRDefault="002B34BE" w:rsidP="005D6BEB">
      <w:pPr>
        <w:pStyle w:val="AralkYok"/>
        <w:numPr>
          <w:ilvl w:val="0"/>
          <w:numId w:val="24"/>
        </w:numPr>
        <w:jc w:val="both"/>
        <w:rPr>
          <w:color w:val="000000" w:themeColor="text1"/>
        </w:rPr>
      </w:pPr>
      <w:r w:rsidRPr="00E3162E">
        <w:rPr>
          <w:color w:val="000000" w:themeColor="text1"/>
        </w:rPr>
        <w:t>TDİOSB sektör grubu “İhtisas OSB” olup, parsel talepleri TDİOSB Yönetim Kurulu</w:t>
      </w:r>
      <w:r w:rsidR="00C96B45">
        <w:rPr>
          <w:color w:val="000000" w:themeColor="text1"/>
        </w:rPr>
        <w:t xml:space="preserve"> tarafından belirlenen kriter</w:t>
      </w:r>
      <w:r w:rsidRPr="00E3162E">
        <w:rPr>
          <w:color w:val="000000" w:themeColor="text1"/>
        </w:rPr>
        <w:t xml:space="preserve"> ve prensipler dahilinde değerlendirilecektir.</w:t>
      </w:r>
    </w:p>
    <w:p w14:paraId="5401E6C0" w14:textId="6AEA060C" w:rsidR="005D6BEB" w:rsidRPr="00E3162E" w:rsidRDefault="002B34BE" w:rsidP="005D6BEB">
      <w:pPr>
        <w:pStyle w:val="AralkYok"/>
        <w:numPr>
          <w:ilvl w:val="0"/>
          <w:numId w:val="24"/>
        </w:numPr>
        <w:jc w:val="both"/>
        <w:rPr>
          <w:color w:val="000000" w:themeColor="text1"/>
        </w:rPr>
      </w:pPr>
      <w:r w:rsidRPr="00E3162E">
        <w:rPr>
          <w:color w:val="000000" w:themeColor="text1"/>
        </w:rPr>
        <w:t xml:space="preserve">Parsel ön </w:t>
      </w:r>
      <w:r w:rsidR="005D6BEB" w:rsidRPr="00E3162E">
        <w:rPr>
          <w:color w:val="000000" w:themeColor="text1"/>
        </w:rPr>
        <w:t>kayıt</w:t>
      </w:r>
      <w:r w:rsidRPr="00E3162E">
        <w:rPr>
          <w:color w:val="000000" w:themeColor="text1"/>
        </w:rPr>
        <w:t xml:space="preserve"> başvurusunda bulunan kişi veya firmalar</w:t>
      </w:r>
      <w:r w:rsidR="00C96B45">
        <w:rPr>
          <w:color w:val="000000" w:themeColor="text1"/>
        </w:rPr>
        <w:t>,</w:t>
      </w:r>
      <w:r w:rsidRPr="00E3162E">
        <w:rPr>
          <w:color w:val="000000" w:themeColor="text1"/>
        </w:rPr>
        <w:t xml:space="preserve"> belirlenen şartlara ilişkin yatırım taahhütnames</w:t>
      </w:r>
      <w:r w:rsidR="001176DE">
        <w:rPr>
          <w:color w:val="000000" w:themeColor="text1"/>
        </w:rPr>
        <w:t>ini TDİOSB Müdürlüğüne sunacaklardır.</w:t>
      </w:r>
    </w:p>
    <w:p w14:paraId="51B94166" w14:textId="5AE84857" w:rsidR="00F00464" w:rsidRPr="00E3162E" w:rsidRDefault="001176DE" w:rsidP="00F00464">
      <w:pPr>
        <w:pStyle w:val="AralkYok"/>
        <w:numPr>
          <w:ilvl w:val="0"/>
          <w:numId w:val="24"/>
        </w:numPr>
        <w:jc w:val="both"/>
        <w:rPr>
          <w:color w:val="000000" w:themeColor="text1"/>
        </w:rPr>
      </w:pPr>
      <w:r w:rsidRPr="00F00464">
        <w:rPr>
          <w:color w:val="000000" w:themeColor="text1"/>
        </w:rPr>
        <w:t>TDİOSB Yönetim K</w:t>
      </w:r>
      <w:r w:rsidR="00B142E8" w:rsidRPr="00F00464">
        <w:rPr>
          <w:color w:val="000000" w:themeColor="text1"/>
        </w:rPr>
        <w:t xml:space="preserve">urulu, yeterli başvuru oluşmadığı durumda, tahsis yapmama yetkisine sahiptir. Bu durumda katılımcıların ödemiş olduğu </w:t>
      </w:r>
      <w:r w:rsidR="00F00464">
        <w:rPr>
          <w:color w:val="000000" w:themeColor="text1"/>
        </w:rPr>
        <w:t>ön kayıt bedel</w:t>
      </w:r>
      <w:r w:rsidR="00F00464" w:rsidRPr="00E3162E">
        <w:rPr>
          <w:color w:val="000000" w:themeColor="text1"/>
        </w:rPr>
        <w:t xml:space="preserve">i </w:t>
      </w:r>
      <w:r w:rsidR="00F00464">
        <w:rPr>
          <w:color w:val="000000" w:themeColor="text1"/>
        </w:rPr>
        <w:t xml:space="preserve">vade farkı olmaksızın 15 gün içinde </w:t>
      </w:r>
      <w:r w:rsidR="00F00464" w:rsidRPr="00E3162E">
        <w:rPr>
          <w:color w:val="000000" w:themeColor="text1"/>
        </w:rPr>
        <w:t>hesaplarına iade edilecektir.</w:t>
      </w:r>
    </w:p>
    <w:p w14:paraId="4F02BD1A" w14:textId="055E476A" w:rsidR="005D6BEB" w:rsidRPr="00F00464" w:rsidRDefault="00C96B45" w:rsidP="0011081A">
      <w:pPr>
        <w:pStyle w:val="AralkYok"/>
        <w:numPr>
          <w:ilvl w:val="0"/>
          <w:numId w:val="24"/>
        </w:numPr>
        <w:jc w:val="both"/>
        <w:rPr>
          <w:color w:val="000000" w:themeColor="text1"/>
        </w:rPr>
      </w:pPr>
      <w:r>
        <w:rPr>
          <w:color w:val="000000" w:themeColor="text1"/>
        </w:rPr>
        <w:t>Yatırımcı</w:t>
      </w:r>
      <w:r w:rsidR="002B34BE" w:rsidRPr="00F00464">
        <w:rPr>
          <w:color w:val="000000" w:themeColor="text1"/>
        </w:rPr>
        <w:t xml:space="preserve"> verilen taahhütlere aykırı davranması nedeniyle parsel ta</w:t>
      </w:r>
      <w:r w:rsidR="00F00464">
        <w:rPr>
          <w:color w:val="000000" w:themeColor="text1"/>
        </w:rPr>
        <w:t>hsisinin</w:t>
      </w:r>
      <w:r w:rsidR="002B34BE" w:rsidRPr="00F00464">
        <w:rPr>
          <w:color w:val="000000" w:themeColor="text1"/>
        </w:rPr>
        <w:t xml:space="preserve"> TDİOSB Yönetim Kurulu tarafından iptal edilmesi veya </w:t>
      </w:r>
      <w:r w:rsidR="00F00464">
        <w:rPr>
          <w:color w:val="000000" w:themeColor="text1"/>
        </w:rPr>
        <w:t>yatırımcının</w:t>
      </w:r>
      <w:r w:rsidR="009A57C7" w:rsidRPr="00F00464">
        <w:rPr>
          <w:color w:val="000000" w:themeColor="text1"/>
        </w:rPr>
        <w:t xml:space="preserve"> parsel tahsisinin</w:t>
      </w:r>
      <w:r w:rsidR="002B34BE" w:rsidRPr="00F00464">
        <w:rPr>
          <w:color w:val="000000" w:themeColor="text1"/>
        </w:rPr>
        <w:t xml:space="preserve"> iptalini talep etmesi halinde,</w:t>
      </w:r>
      <w:r w:rsidR="009A57C7" w:rsidRPr="00F00464">
        <w:rPr>
          <w:color w:val="000000" w:themeColor="text1"/>
        </w:rPr>
        <w:t xml:space="preserve"> </w:t>
      </w:r>
      <w:r w:rsidR="00F00464">
        <w:rPr>
          <w:color w:val="000000" w:themeColor="text1"/>
        </w:rPr>
        <w:t xml:space="preserve">yatırımcı </w:t>
      </w:r>
      <w:r w:rsidR="002B34BE" w:rsidRPr="00F00464">
        <w:rPr>
          <w:color w:val="000000" w:themeColor="text1"/>
        </w:rPr>
        <w:t>tarafından yapılan ödemeler</w:t>
      </w:r>
      <w:r w:rsidR="00F00464">
        <w:rPr>
          <w:color w:val="000000" w:themeColor="text1"/>
        </w:rPr>
        <w:t xml:space="preserve">, </w:t>
      </w:r>
      <w:r w:rsidR="00F00464" w:rsidRPr="00F00464">
        <w:rPr>
          <w:color w:val="000000" w:themeColor="text1"/>
        </w:rPr>
        <w:t xml:space="preserve">tahsisi iptal edilen parsel </w:t>
      </w:r>
      <w:r w:rsidR="00F00464" w:rsidRPr="00C96B45">
        <w:rPr>
          <w:b/>
          <w:color w:val="000000" w:themeColor="text1"/>
        </w:rPr>
        <w:t>yeni bir yatırımcıya tahsis edildikten sonra,</w:t>
      </w:r>
      <w:r w:rsidR="002B34BE" w:rsidRPr="00F00464">
        <w:rPr>
          <w:color w:val="000000" w:themeColor="text1"/>
        </w:rPr>
        <w:t xml:space="preserve"> 1 yılın sonunda </w:t>
      </w:r>
      <w:r w:rsidR="00F00464">
        <w:rPr>
          <w:color w:val="000000" w:themeColor="text1"/>
        </w:rPr>
        <w:t>vade farkı olmaksızın</w:t>
      </w:r>
      <w:r w:rsidR="00F00464" w:rsidRPr="00F00464">
        <w:rPr>
          <w:color w:val="000000" w:themeColor="text1"/>
        </w:rPr>
        <w:t xml:space="preserve"> </w:t>
      </w:r>
      <w:r w:rsidR="002B34BE" w:rsidRPr="00F00464">
        <w:rPr>
          <w:color w:val="000000" w:themeColor="text1"/>
        </w:rPr>
        <w:t>iade edilecektir.</w:t>
      </w:r>
      <w:r w:rsidR="009A57C7" w:rsidRPr="00F00464">
        <w:rPr>
          <w:color w:val="000000" w:themeColor="text1"/>
        </w:rPr>
        <w:t xml:space="preserve"> </w:t>
      </w:r>
      <w:r>
        <w:rPr>
          <w:color w:val="000000" w:themeColor="text1"/>
        </w:rPr>
        <w:t>Yatırımcı</w:t>
      </w:r>
      <w:r w:rsidR="009A57C7" w:rsidRPr="00F00464">
        <w:rPr>
          <w:color w:val="000000" w:themeColor="text1"/>
        </w:rPr>
        <w:t xml:space="preserve"> ortaya çıkan bu durumdan kaynaklı olarak TDİOSB Yönetim Kur</w:t>
      </w:r>
      <w:r w:rsidR="00F00464">
        <w:rPr>
          <w:color w:val="000000" w:themeColor="text1"/>
        </w:rPr>
        <w:t>ulundan hiçbir şekilde maddi ve</w:t>
      </w:r>
      <w:r w:rsidR="009A57C7" w:rsidRPr="00F00464">
        <w:rPr>
          <w:color w:val="000000" w:themeColor="text1"/>
        </w:rPr>
        <w:t>ya manevi hak talebinde bulunamaz.</w:t>
      </w:r>
    </w:p>
    <w:p w14:paraId="37E01F49" w14:textId="5867A23D" w:rsidR="002B34BE" w:rsidRDefault="00F00464" w:rsidP="005D6BEB">
      <w:pPr>
        <w:pStyle w:val="AralkYok"/>
        <w:numPr>
          <w:ilvl w:val="0"/>
          <w:numId w:val="24"/>
        </w:numPr>
        <w:jc w:val="both"/>
        <w:rPr>
          <w:color w:val="000000" w:themeColor="text1"/>
        </w:rPr>
      </w:pPr>
      <w:r>
        <w:rPr>
          <w:color w:val="000000" w:themeColor="text1"/>
        </w:rPr>
        <w:t xml:space="preserve">Başvuru evrakları </w:t>
      </w:r>
      <w:r w:rsidR="00C96B45">
        <w:rPr>
          <w:color w:val="000000" w:themeColor="text1"/>
        </w:rPr>
        <w:t xml:space="preserve">TDİOSB Müdürlüğüne </w:t>
      </w:r>
      <w:r w:rsidR="00C96B45" w:rsidRPr="00C96B45">
        <w:rPr>
          <w:b/>
          <w:color w:val="000000" w:themeColor="text1"/>
        </w:rPr>
        <w:t>11</w:t>
      </w:r>
      <w:r w:rsidR="00E10CBC" w:rsidRPr="00C96B45">
        <w:rPr>
          <w:b/>
          <w:color w:val="000000" w:themeColor="text1"/>
        </w:rPr>
        <w:t>/</w:t>
      </w:r>
      <w:r w:rsidR="00C96B45" w:rsidRPr="00C96B45">
        <w:rPr>
          <w:b/>
          <w:color w:val="000000" w:themeColor="text1"/>
        </w:rPr>
        <w:t>01</w:t>
      </w:r>
      <w:r w:rsidR="00E10CBC" w:rsidRPr="00C96B45">
        <w:rPr>
          <w:b/>
          <w:color w:val="000000" w:themeColor="text1"/>
        </w:rPr>
        <w:t>/</w:t>
      </w:r>
      <w:r w:rsidR="00C96B45" w:rsidRPr="00C96B45">
        <w:rPr>
          <w:b/>
          <w:color w:val="000000" w:themeColor="text1"/>
        </w:rPr>
        <w:t>2024</w:t>
      </w:r>
      <w:r w:rsidR="002B34BE" w:rsidRPr="00E3162E">
        <w:rPr>
          <w:color w:val="000000" w:themeColor="text1"/>
        </w:rPr>
        <w:t xml:space="preserve"> tarihi saat:</w:t>
      </w:r>
      <w:r w:rsidR="00C96B45">
        <w:rPr>
          <w:b/>
          <w:color w:val="000000" w:themeColor="text1"/>
        </w:rPr>
        <w:t>17:0</w:t>
      </w:r>
      <w:r w:rsidR="002B34BE" w:rsidRPr="00E3162E">
        <w:rPr>
          <w:b/>
          <w:color w:val="000000" w:themeColor="text1"/>
        </w:rPr>
        <w:t>0</w:t>
      </w:r>
      <w:r>
        <w:rPr>
          <w:color w:val="000000" w:themeColor="text1"/>
        </w:rPr>
        <w:t>’a</w:t>
      </w:r>
      <w:r w:rsidR="002B34BE" w:rsidRPr="00E3162E">
        <w:rPr>
          <w:color w:val="000000" w:themeColor="text1"/>
        </w:rPr>
        <w:t xml:space="preserve"> kadar </w:t>
      </w:r>
      <w:r>
        <w:rPr>
          <w:color w:val="000000" w:themeColor="text1"/>
        </w:rPr>
        <w:t>elden teslim edilecektir.</w:t>
      </w:r>
    </w:p>
    <w:p w14:paraId="28803AB2" w14:textId="62EE2A69" w:rsidR="00554D8C" w:rsidRPr="00E3162E" w:rsidRDefault="00554D8C" w:rsidP="005D6BEB">
      <w:pPr>
        <w:pStyle w:val="AralkYok"/>
        <w:numPr>
          <w:ilvl w:val="0"/>
          <w:numId w:val="24"/>
        </w:numPr>
        <w:jc w:val="both"/>
        <w:rPr>
          <w:color w:val="000000" w:themeColor="text1"/>
        </w:rPr>
      </w:pPr>
      <w:r w:rsidRPr="00F00464">
        <w:rPr>
          <w:color w:val="000000" w:themeColor="text1"/>
        </w:rPr>
        <w:t>TDİOSB Yönetim Kurulu</w:t>
      </w:r>
      <w:r>
        <w:rPr>
          <w:color w:val="000000" w:themeColor="text1"/>
        </w:rPr>
        <w:t xml:space="preserve"> ilan metninde değişiklik yapmaya ve iptal etmeye yetkilidir. </w:t>
      </w:r>
    </w:p>
    <w:p w14:paraId="2BA462CA" w14:textId="6A5A871D" w:rsidR="00C750B8" w:rsidRDefault="00C750B8" w:rsidP="00C750B8">
      <w:pPr>
        <w:ind w:firstLine="708"/>
        <w:rPr>
          <w:color w:val="000000" w:themeColor="text1"/>
        </w:rPr>
      </w:pPr>
    </w:p>
    <w:p w14:paraId="2DFE6430" w14:textId="77777777" w:rsidR="00CF72CF" w:rsidRDefault="00CF72CF" w:rsidP="00C750B8">
      <w:pPr>
        <w:ind w:firstLine="708"/>
        <w:rPr>
          <w:color w:val="000000" w:themeColor="text1"/>
        </w:rPr>
      </w:pPr>
      <w:bookmarkStart w:id="2" w:name="_GoBack"/>
      <w:bookmarkEnd w:id="2"/>
    </w:p>
    <w:p w14:paraId="2C1D14DA" w14:textId="6D5EE844" w:rsidR="002B34BE" w:rsidRDefault="00C750B8" w:rsidP="00C750B8">
      <w:pPr>
        <w:ind w:firstLine="708"/>
        <w:rPr>
          <w:b/>
          <w:color w:val="000000" w:themeColor="text1"/>
          <w:u w:val="single"/>
        </w:rPr>
      </w:pPr>
      <w:r w:rsidRPr="00CF72CF">
        <w:rPr>
          <w:b/>
          <w:color w:val="000000" w:themeColor="text1"/>
          <w:u w:val="single"/>
        </w:rPr>
        <w:t>Detaylı bilgi için</w:t>
      </w:r>
      <w:r w:rsidR="00CF72CF">
        <w:rPr>
          <w:b/>
          <w:color w:val="000000" w:themeColor="text1"/>
          <w:u w:val="single"/>
        </w:rPr>
        <w:t xml:space="preserve"> :</w:t>
      </w:r>
    </w:p>
    <w:p w14:paraId="6D016A5E" w14:textId="77777777" w:rsidR="00CF72CF" w:rsidRPr="00CF72CF" w:rsidRDefault="00CF72CF" w:rsidP="00C750B8">
      <w:pPr>
        <w:ind w:firstLine="708"/>
        <w:rPr>
          <w:b/>
          <w:color w:val="000000" w:themeColor="text1"/>
          <w:u w:val="single"/>
        </w:rPr>
      </w:pPr>
    </w:p>
    <w:p w14:paraId="7994E1ED" w14:textId="2201D0C5" w:rsidR="00C327E1" w:rsidRPr="00C750B8" w:rsidRDefault="00C750B8" w:rsidP="00C750B8">
      <w:pPr>
        <w:pStyle w:val="xmsonormal"/>
        <w:spacing w:line="160" w:lineRule="atLeast"/>
        <w:ind w:firstLine="708"/>
        <w:rPr>
          <w:rFonts w:ascii="Times New Roman" w:hAnsi="Times New Roman" w:cs="Times New Roman"/>
          <w:color w:val="000000" w:themeColor="text1"/>
          <w:sz w:val="24"/>
          <w:szCs w:val="24"/>
        </w:rPr>
      </w:pPr>
      <w:r w:rsidRPr="00C750B8">
        <w:rPr>
          <w:rFonts w:ascii="Times New Roman" w:hAnsi="Times New Roman" w:cs="Times New Roman"/>
          <w:color w:val="000000" w:themeColor="text1"/>
          <w:sz w:val="24"/>
          <w:szCs w:val="24"/>
        </w:rPr>
        <w:t>İrtibat Num</w:t>
      </w:r>
      <w:r w:rsidR="00937216">
        <w:rPr>
          <w:rFonts w:ascii="Times New Roman" w:hAnsi="Times New Roman" w:cs="Times New Roman"/>
          <w:color w:val="000000" w:themeColor="text1"/>
          <w:sz w:val="24"/>
          <w:szCs w:val="24"/>
        </w:rPr>
        <w:t>ar</w:t>
      </w:r>
      <w:r w:rsidRPr="00C750B8">
        <w:rPr>
          <w:rFonts w:ascii="Times New Roman" w:hAnsi="Times New Roman" w:cs="Times New Roman"/>
          <w:color w:val="000000" w:themeColor="text1"/>
          <w:sz w:val="24"/>
          <w:szCs w:val="24"/>
        </w:rPr>
        <w:t>ası</w:t>
      </w:r>
      <w:r w:rsidRPr="00C750B8">
        <w:rPr>
          <w:rFonts w:ascii="Times New Roman" w:hAnsi="Times New Roman" w:cs="Times New Roman"/>
          <w:color w:val="000000" w:themeColor="text1"/>
          <w:sz w:val="24"/>
          <w:szCs w:val="24"/>
        </w:rPr>
        <w:tab/>
      </w:r>
      <w:r w:rsidR="00937216">
        <w:rPr>
          <w:rFonts w:ascii="Times New Roman" w:hAnsi="Times New Roman" w:cs="Times New Roman"/>
          <w:color w:val="000000" w:themeColor="text1"/>
          <w:sz w:val="24"/>
          <w:szCs w:val="24"/>
        </w:rPr>
        <w:tab/>
      </w:r>
      <w:r w:rsidRPr="00C750B8">
        <w:rPr>
          <w:rFonts w:ascii="Times New Roman" w:hAnsi="Times New Roman" w:cs="Times New Roman"/>
          <w:color w:val="000000" w:themeColor="text1"/>
          <w:sz w:val="24"/>
          <w:szCs w:val="24"/>
        </w:rPr>
        <w:t xml:space="preserve">: </w:t>
      </w:r>
      <w:r w:rsidR="00937216">
        <w:rPr>
          <w:rFonts w:ascii="Times New Roman" w:hAnsi="Times New Roman" w:cs="Times New Roman"/>
          <w:color w:val="000000" w:themeColor="text1"/>
          <w:sz w:val="24"/>
          <w:szCs w:val="24"/>
        </w:rPr>
        <w:t>0 532 059 20 09</w:t>
      </w:r>
    </w:p>
    <w:p w14:paraId="702A48EC" w14:textId="35F54360" w:rsidR="004B6BCA" w:rsidRPr="00E3162E" w:rsidRDefault="00937216" w:rsidP="00C750B8">
      <w:pPr>
        <w:pStyle w:val="xmsonormal"/>
        <w:ind w:firstLine="708"/>
        <w:rPr>
          <w:rFonts w:ascii="Times New Roman" w:hAnsi="Times New Roman" w:cs="Times New Roman"/>
          <w:bCs/>
          <w:color w:val="000000" w:themeColor="text1"/>
          <w:sz w:val="24"/>
          <w:szCs w:val="24"/>
        </w:rPr>
      </w:pPr>
      <w:r w:rsidRPr="00E3162E">
        <w:rPr>
          <w:rFonts w:ascii="Times New Roman" w:hAnsi="Times New Roman" w:cs="Times New Roman"/>
          <w:bCs/>
          <w:color w:val="000000" w:themeColor="text1"/>
          <w:sz w:val="24"/>
          <w:szCs w:val="24"/>
        </w:rPr>
        <w:t>Bölge Müdürü</w:t>
      </w:r>
      <w:r w:rsidR="00C750B8">
        <w:rPr>
          <w:rFonts w:ascii="Times New Roman" w:hAnsi="Times New Roman" w:cs="Times New Roman"/>
          <w:bCs/>
          <w:color w:val="000000" w:themeColor="text1"/>
          <w:sz w:val="24"/>
          <w:szCs w:val="24"/>
        </w:rPr>
        <w:tab/>
      </w:r>
      <w:r w:rsidR="00C750B8">
        <w:rPr>
          <w:rFonts w:ascii="Times New Roman" w:hAnsi="Times New Roman" w:cs="Times New Roman"/>
          <w:bCs/>
          <w:color w:val="000000" w:themeColor="text1"/>
          <w:sz w:val="24"/>
          <w:szCs w:val="24"/>
        </w:rPr>
        <w:tab/>
      </w:r>
      <w:r w:rsidR="00C750B8">
        <w:rPr>
          <w:rFonts w:ascii="Times New Roman" w:hAnsi="Times New Roman" w:cs="Times New Roman"/>
          <w:bCs/>
          <w:color w:val="000000" w:themeColor="text1"/>
          <w:sz w:val="24"/>
          <w:szCs w:val="24"/>
        </w:rPr>
        <w:tab/>
      </w:r>
      <w:r w:rsidR="00E02989" w:rsidRPr="00E3162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Mehmet Samet KAFALI</w:t>
      </w:r>
    </w:p>
    <w:p w14:paraId="74399AF6" w14:textId="7692A9D6" w:rsidR="00282187" w:rsidRPr="00C750B8" w:rsidRDefault="00C750B8" w:rsidP="00C750B8">
      <w:pPr>
        <w:pStyle w:val="xmsonormal"/>
        <w:ind w:firstLine="708"/>
        <w:rPr>
          <w:rFonts w:ascii="Times New Roman" w:hAnsi="Times New Roman" w:cs="Times New Roman"/>
          <w:bCs/>
          <w:color w:val="000000" w:themeColor="text1"/>
          <w:sz w:val="24"/>
          <w:szCs w:val="24"/>
        </w:rPr>
      </w:pPr>
      <w:r w:rsidRPr="00C750B8">
        <w:rPr>
          <w:rFonts w:ascii="Times New Roman" w:hAnsi="Times New Roman" w:cs="Times New Roman"/>
          <w:color w:val="000000" w:themeColor="text1"/>
          <w:sz w:val="24"/>
          <w:szCs w:val="24"/>
        </w:rPr>
        <w:t>Banka Hesap Bilgileri</w:t>
      </w:r>
      <w:r>
        <w:rPr>
          <w:rFonts w:ascii="Times New Roman" w:hAnsi="Times New Roman" w:cs="Times New Roman"/>
          <w:color w:val="000000" w:themeColor="text1"/>
          <w:sz w:val="24"/>
          <w:szCs w:val="24"/>
        </w:rPr>
        <w:tab/>
        <w:t>:</w:t>
      </w:r>
      <w:r w:rsidR="00937216">
        <w:rPr>
          <w:rFonts w:ascii="Times New Roman" w:hAnsi="Times New Roman" w:cs="Times New Roman"/>
          <w:color w:val="000000" w:themeColor="text1"/>
          <w:sz w:val="24"/>
          <w:szCs w:val="24"/>
        </w:rPr>
        <w:t xml:space="preserve"> TR36 0001 2009 6860 0016 0003 50 </w:t>
      </w:r>
    </w:p>
    <w:sectPr w:rsidR="00282187" w:rsidRPr="00C750B8" w:rsidSect="00282187">
      <w:pgSz w:w="11906" w:h="16838"/>
      <w:pgMar w:top="426"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366C" w14:textId="77777777" w:rsidR="00FD06EE" w:rsidRDefault="00FD06EE" w:rsidP="007668B4">
      <w:r>
        <w:separator/>
      </w:r>
    </w:p>
  </w:endnote>
  <w:endnote w:type="continuationSeparator" w:id="0">
    <w:p w14:paraId="3FB529E5" w14:textId="77777777" w:rsidR="00FD06EE" w:rsidRDefault="00FD06EE" w:rsidP="007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5CDB" w14:textId="77777777" w:rsidR="00FD06EE" w:rsidRDefault="00FD06EE" w:rsidP="007668B4">
      <w:r>
        <w:separator/>
      </w:r>
    </w:p>
  </w:footnote>
  <w:footnote w:type="continuationSeparator" w:id="0">
    <w:p w14:paraId="425F90A0" w14:textId="77777777" w:rsidR="00FD06EE" w:rsidRDefault="00FD06EE" w:rsidP="00766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E9"/>
    <w:multiLevelType w:val="multilevel"/>
    <w:tmpl w:val="923C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D0EBD"/>
    <w:multiLevelType w:val="multilevel"/>
    <w:tmpl w:val="18723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E0CA7"/>
    <w:multiLevelType w:val="hybridMultilevel"/>
    <w:tmpl w:val="3BE0668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0DC576C"/>
    <w:multiLevelType w:val="multilevel"/>
    <w:tmpl w:val="48B47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9027B"/>
    <w:multiLevelType w:val="hybridMultilevel"/>
    <w:tmpl w:val="BE9E4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3A1867"/>
    <w:multiLevelType w:val="multilevel"/>
    <w:tmpl w:val="9398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93921"/>
    <w:multiLevelType w:val="hybridMultilevel"/>
    <w:tmpl w:val="C0D673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0451F2"/>
    <w:multiLevelType w:val="hybridMultilevel"/>
    <w:tmpl w:val="F9027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03D2D"/>
    <w:multiLevelType w:val="multilevel"/>
    <w:tmpl w:val="7AD4875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AF63F1"/>
    <w:multiLevelType w:val="multilevel"/>
    <w:tmpl w:val="E5FE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974F6"/>
    <w:multiLevelType w:val="multilevel"/>
    <w:tmpl w:val="9E4C3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60DE3"/>
    <w:multiLevelType w:val="multilevel"/>
    <w:tmpl w:val="FF90FA46"/>
    <w:lvl w:ilvl="0">
      <w:start w:val="1"/>
      <w:numFmt w:val="decimal"/>
      <w:lvlText w:val="%1."/>
      <w:lvlJc w:val="left"/>
      <w:pPr>
        <w:tabs>
          <w:tab w:val="num" w:pos="720"/>
        </w:tabs>
        <w:ind w:left="720" w:hanging="720"/>
      </w:pPr>
    </w:lvl>
    <w:lvl w:ilvl="1">
      <w:start w:val="1"/>
      <w:numFmt w:val="decimal"/>
      <w:pStyle w:val="11Balk"/>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070766"/>
    <w:multiLevelType w:val="multilevel"/>
    <w:tmpl w:val="F2B00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E5989"/>
    <w:multiLevelType w:val="multilevel"/>
    <w:tmpl w:val="6F569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CC0AF3"/>
    <w:multiLevelType w:val="multilevel"/>
    <w:tmpl w:val="5AB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B30E80"/>
    <w:multiLevelType w:val="multilevel"/>
    <w:tmpl w:val="FC448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040DF5"/>
    <w:multiLevelType w:val="multilevel"/>
    <w:tmpl w:val="3E383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B3262E"/>
    <w:multiLevelType w:val="hybridMultilevel"/>
    <w:tmpl w:val="E04EB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BE3CD0"/>
    <w:multiLevelType w:val="hybridMultilevel"/>
    <w:tmpl w:val="61EE6C1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669B07E4"/>
    <w:multiLevelType w:val="hybridMultilevel"/>
    <w:tmpl w:val="593E314A"/>
    <w:lvl w:ilvl="0" w:tplc="69CAFD5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A4083E"/>
    <w:multiLevelType w:val="multilevel"/>
    <w:tmpl w:val="2F02C71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7E1C41"/>
    <w:multiLevelType w:val="multilevel"/>
    <w:tmpl w:val="3CACF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9283B"/>
    <w:multiLevelType w:val="hybridMultilevel"/>
    <w:tmpl w:val="35B2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197651"/>
    <w:multiLevelType w:val="hybridMultilevel"/>
    <w:tmpl w:val="840EA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14"/>
  </w:num>
  <w:num w:numId="8">
    <w:abstractNumId w:val="9"/>
  </w:num>
  <w:num w:numId="9">
    <w:abstractNumId w:val="5"/>
  </w:num>
  <w:num w:numId="10">
    <w:abstractNumId w:val="6"/>
  </w:num>
  <w:num w:numId="11">
    <w:abstractNumId w:val="13"/>
  </w:num>
  <w:num w:numId="12">
    <w:abstractNumId w:val="21"/>
  </w:num>
  <w:num w:numId="13">
    <w:abstractNumId w:val="1"/>
  </w:num>
  <w:num w:numId="14">
    <w:abstractNumId w:val="3"/>
  </w:num>
  <w:num w:numId="15">
    <w:abstractNumId w:val="0"/>
  </w:num>
  <w:num w:numId="16">
    <w:abstractNumId w:val="15"/>
  </w:num>
  <w:num w:numId="17">
    <w:abstractNumId w:val="16"/>
  </w:num>
  <w:num w:numId="18">
    <w:abstractNumId w:val="10"/>
  </w:num>
  <w:num w:numId="19">
    <w:abstractNumId w:val="12"/>
  </w:num>
  <w:num w:numId="20">
    <w:abstractNumId w:val="18"/>
  </w:num>
  <w:num w:numId="21">
    <w:abstractNumId w:val="4"/>
  </w:num>
  <w:num w:numId="22">
    <w:abstractNumId w:val="7"/>
  </w:num>
  <w:num w:numId="23">
    <w:abstractNumId w:val="2"/>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AE"/>
    <w:rsid w:val="0004248F"/>
    <w:rsid w:val="00094F07"/>
    <w:rsid w:val="000D1F1E"/>
    <w:rsid w:val="000D4708"/>
    <w:rsid w:val="000E5263"/>
    <w:rsid w:val="000E7839"/>
    <w:rsid w:val="000F0656"/>
    <w:rsid w:val="00110BE4"/>
    <w:rsid w:val="001176DE"/>
    <w:rsid w:val="001269F0"/>
    <w:rsid w:val="00164B5F"/>
    <w:rsid w:val="00177D10"/>
    <w:rsid w:val="00185E67"/>
    <w:rsid w:val="001879FF"/>
    <w:rsid w:val="001B66AE"/>
    <w:rsid w:val="001D7595"/>
    <w:rsid w:val="001F6DA5"/>
    <w:rsid w:val="0023408A"/>
    <w:rsid w:val="002343C3"/>
    <w:rsid w:val="00247CF8"/>
    <w:rsid w:val="002553C2"/>
    <w:rsid w:val="00282187"/>
    <w:rsid w:val="002837F8"/>
    <w:rsid w:val="0029065B"/>
    <w:rsid w:val="00294644"/>
    <w:rsid w:val="002A04FC"/>
    <w:rsid w:val="002B19D7"/>
    <w:rsid w:val="002B34BE"/>
    <w:rsid w:val="002B5CC0"/>
    <w:rsid w:val="002F7E01"/>
    <w:rsid w:val="00300FC3"/>
    <w:rsid w:val="00331AFB"/>
    <w:rsid w:val="00341F70"/>
    <w:rsid w:val="00377D5C"/>
    <w:rsid w:val="003C5B31"/>
    <w:rsid w:val="003D36DD"/>
    <w:rsid w:val="00434861"/>
    <w:rsid w:val="00453C58"/>
    <w:rsid w:val="00467BC0"/>
    <w:rsid w:val="00470BD1"/>
    <w:rsid w:val="004B6BCA"/>
    <w:rsid w:val="004C036E"/>
    <w:rsid w:val="004C7A69"/>
    <w:rsid w:val="004D004B"/>
    <w:rsid w:val="004D63BC"/>
    <w:rsid w:val="004E3088"/>
    <w:rsid w:val="00501734"/>
    <w:rsid w:val="00513EC9"/>
    <w:rsid w:val="0051484F"/>
    <w:rsid w:val="00532EE8"/>
    <w:rsid w:val="0054367A"/>
    <w:rsid w:val="00546963"/>
    <w:rsid w:val="00554D8C"/>
    <w:rsid w:val="005600EC"/>
    <w:rsid w:val="005D6BEB"/>
    <w:rsid w:val="005E5382"/>
    <w:rsid w:val="005E6E48"/>
    <w:rsid w:val="005F4E90"/>
    <w:rsid w:val="0060020E"/>
    <w:rsid w:val="00626B00"/>
    <w:rsid w:val="00630F29"/>
    <w:rsid w:val="006313E9"/>
    <w:rsid w:val="00673F9D"/>
    <w:rsid w:val="00692528"/>
    <w:rsid w:val="00697E4A"/>
    <w:rsid w:val="006B3561"/>
    <w:rsid w:val="006E19B7"/>
    <w:rsid w:val="006F7979"/>
    <w:rsid w:val="00701512"/>
    <w:rsid w:val="0070482F"/>
    <w:rsid w:val="007157DF"/>
    <w:rsid w:val="0073183C"/>
    <w:rsid w:val="00732758"/>
    <w:rsid w:val="00733BDC"/>
    <w:rsid w:val="007367DF"/>
    <w:rsid w:val="007423A9"/>
    <w:rsid w:val="007668B4"/>
    <w:rsid w:val="00785B2C"/>
    <w:rsid w:val="007B0FC1"/>
    <w:rsid w:val="007B6463"/>
    <w:rsid w:val="007C7644"/>
    <w:rsid w:val="007E00FE"/>
    <w:rsid w:val="007F277F"/>
    <w:rsid w:val="00813FE3"/>
    <w:rsid w:val="00817798"/>
    <w:rsid w:val="00826E78"/>
    <w:rsid w:val="00842DAD"/>
    <w:rsid w:val="008451A1"/>
    <w:rsid w:val="008615F4"/>
    <w:rsid w:val="00861C8E"/>
    <w:rsid w:val="00876719"/>
    <w:rsid w:val="008C2C25"/>
    <w:rsid w:val="008E4312"/>
    <w:rsid w:val="008F7490"/>
    <w:rsid w:val="008F7D40"/>
    <w:rsid w:val="009077D7"/>
    <w:rsid w:val="00937216"/>
    <w:rsid w:val="00942964"/>
    <w:rsid w:val="00964915"/>
    <w:rsid w:val="00977614"/>
    <w:rsid w:val="00985988"/>
    <w:rsid w:val="009909A9"/>
    <w:rsid w:val="009925EC"/>
    <w:rsid w:val="009A1D5C"/>
    <w:rsid w:val="009A57C7"/>
    <w:rsid w:val="009B2A76"/>
    <w:rsid w:val="009B45D6"/>
    <w:rsid w:val="009B5C59"/>
    <w:rsid w:val="009D77CA"/>
    <w:rsid w:val="00A11E9C"/>
    <w:rsid w:val="00A24DF0"/>
    <w:rsid w:val="00A317AD"/>
    <w:rsid w:val="00A32253"/>
    <w:rsid w:val="00A432B8"/>
    <w:rsid w:val="00A46C46"/>
    <w:rsid w:val="00A750D4"/>
    <w:rsid w:val="00AC2554"/>
    <w:rsid w:val="00AD60D0"/>
    <w:rsid w:val="00AE6F6B"/>
    <w:rsid w:val="00AF59AE"/>
    <w:rsid w:val="00B142E8"/>
    <w:rsid w:val="00B15AEA"/>
    <w:rsid w:val="00B23FE8"/>
    <w:rsid w:val="00B256F0"/>
    <w:rsid w:val="00B76288"/>
    <w:rsid w:val="00B94CE6"/>
    <w:rsid w:val="00BA572D"/>
    <w:rsid w:val="00BC3F58"/>
    <w:rsid w:val="00BE00AC"/>
    <w:rsid w:val="00BF41DB"/>
    <w:rsid w:val="00C122C6"/>
    <w:rsid w:val="00C2464D"/>
    <w:rsid w:val="00C327E1"/>
    <w:rsid w:val="00C66D9A"/>
    <w:rsid w:val="00C7281E"/>
    <w:rsid w:val="00C750B8"/>
    <w:rsid w:val="00C82526"/>
    <w:rsid w:val="00C953A0"/>
    <w:rsid w:val="00C96B45"/>
    <w:rsid w:val="00CF72CF"/>
    <w:rsid w:val="00CF762F"/>
    <w:rsid w:val="00D07199"/>
    <w:rsid w:val="00D27805"/>
    <w:rsid w:val="00D552D1"/>
    <w:rsid w:val="00D92593"/>
    <w:rsid w:val="00D93A13"/>
    <w:rsid w:val="00D95295"/>
    <w:rsid w:val="00DA3217"/>
    <w:rsid w:val="00DA405B"/>
    <w:rsid w:val="00DB41CC"/>
    <w:rsid w:val="00DE6DEB"/>
    <w:rsid w:val="00DF5ED2"/>
    <w:rsid w:val="00E005A2"/>
    <w:rsid w:val="00E02989"/>
    <w:rsid w:val="00E10CBC"/>
    <w:rsid w:val="00E15DDD"/>
    <w:rsid w:val="00E20873"/>
    <w:rsid w:val="00E230FE"/>
    <w:rsid w:val="00E276E3"/>
    <w:rsid w:val="00E279B0"/>
    <w:rsid w:val="00E3162E"/>
    <w:rsid w:val="00E373E1"/>
    <w:rsid w:val="00E51F8F"/>
    <w:rsid w:val="00E60039"/>
    <w:rsid w:val="00E77A32"/>
    <w:rsid w:val="00E85C87"/>
    <w:rsid w:val="00E923E1"/>
    <w:rsid w:val="00EB3B8C"/>
    <w:rsid w:val="00ED5826"/>
    <w:rsid w:val="00F00464"/>
    <w:rsid w:val="00F14459"/>
    <w:rsid w:val="00F15147"/>
    <w:rsid w:val="00F51B76"/>
    <w:rsid w:val="00F60D8C"/>
    <w:rsid w:val="00F656CD"/>
    <w:rsid w:val="00F9443D"/>
    <w:rsid w:val="00FA5F12"/>
    <w:rsid w:val="00FB2E22"/>
    <w:rsid w:val="00FD0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A1D0"/>
  <w15:docId w15:val="{F184371F-F35E-4DB1-A5BA-C13A9EA0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color w:val="000000" w:themeColor="text1"/>
        <w:sz w:val="24"/>
        <w:szCs w:val="3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40"/>
    <w:pPr>
      <w:spacing w:line="240" w:lineRule="auto"/>
      <w:jc w:val="left"/>
    </w:pPr>
    <w:rPr>
      <w:rFonts w:cs="Times New Roman"/>
      <w:color w:val="auto"/>
      <w:szCs w:val="24"/>
      <w:lang w:eastAsia="tr-TR"/>
    </w:rPr>
  </w:style>
  <w:style w:type="paragraph" w:styleId="Balk1">
    <w:name w:val="heading 1"/>
    <w:basedOn w:val="Normal"/>
    <w:next w:val="Normal"/>
    <w:link w:val="Balk1Char"/>
    <w:uiPriority w:val="9"/>
    <w:qFormat/>
    <w:rsid w:val="008F7D40"/>
    <w:pPr>
      <w:keepNext/>
      <w:keepLines/>
      <w:spacing w:before="240"/>
      <w:outlineLvl w:val="0"/>
    </w:pPr>
    <w:rPr>
      <w:rFonts w:asciiTheme="majorHAnsi" w:eastAsiaTheme="majorEastAsia" w:hAnsiTheme="majorHAnsi" w:cstheme="majorBidi"/>
      <w:color w:val="2E74B5" w:themeColor="accent1" w:themeShade="BF"/>
      <w:sz w:val="32"/>
    </w:rPr>
  </w:style>
  <w:style w:type="paragraph" w:styleId="Balk2">
    <w:name w:val="heading 2"/>
    <w:basedOn w:val="Normal"/>
    <w:next w:val="Normal"/>
    <w:link w:val="Balk2Char"/>
    <w:uiPriority w:val="9"/>
    <w:semiHidden/>
    <w:unhideWhenUsed/>
    <w:qFormat/>
    <w:rsid w:val="008F7D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7D40"/>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Balk">
    <w:name w:val="1.1.Başlık"/>
    <w:basedOn w:val="Balk2"/>
    <w:link w:val="11BalkChar"/>
    <w:autoRedefine/>
    <w:qFormat/>
    <w:rsid w:val="008F7D40"/>
    <w:pPr>
      <w:numPr>
        <w:ilvl w:val="1"/>
        <w:numId w:val="3"/>
      </w:numPr>
      <w:spacing w:before="120" w:after="120"/>
    </w:pPr>
    <w:rPr>
      <w:rFonts w:ascii="Times New Roman" w:eastAsia="Times New Roman" w:hAnsi="Times New Roman" w:cs="Times New Roman"/>
      <w:b/>
      <w:color w:val="000000" w:themeColor="text1"/>
      <w:sz w:val="24"/>
      <w:szCs w:val="24"/>
    </w:rPr>
  </w:style>
  <w:style w:type="character" w:customStyle="1" w:styleId="11BalkChar">
    <w:name w:val="1.1.Başlık Char"/>
    <w:basedOn w:val="VarsaylanParagrafYazTipi"/>
    <w:link w:val="11Balk"/>
    <w:rsid w:val="008F7D40"/>
    <w:rPr>
      <w:rFonts w:eastAsia="Times New Roman" w:cs="Times New Roman"/>
      <w:b/>
      <w:szCs w:val="24"/>
      <w:lang w:eastAsia="tr-TR"/>
    </w:rPr>
  </w:style>
  <w:style w:type="character" w:customStyle="1" w:styleId="Balk2Char">
    <w:name w:val="Başlık 2 Char"/>
    <w:basedOn w:val="VarsaylanParagrafYazTipi"/>
    <w:link w:val="Balk2"/>
    <w:uiPriority w:val="9"/>
    <w:semiHidden/>
    <w:rsid w:val="008F7D40"/>
    <w:rPr>
      <w:rFonts w:asciiTheme="majorHAnsi" w:eastAsiaTheme="majorEastAsia" w:hAnsiTheme="majorHAnsi" w:cstheme="majorBidi"/>
      <w:color w:val="2E74B5" w:themeColor="accent1" w:themeShade="BF"/>
      <w:sz w:val="26"/>
      <w:szCs w:val="26"/>
    </w:rPr>
  </w:style>
  <w:style w:type="paragraph" w:customStyle="1" w:styleId="1BALIK">
    <w:name w:val="1. BAŞLIK"/>
    <w:basedOn w:val="Balk1"/>
    <w:link w:val="1BALIKChar"/>
    <w:qFormat/>
    <w:rsid w:val="008F7D40"/>
    <w:pPr>
      <w:spacing w:before="120" w:after="120"/>
    </w:pPr>
    <w:rPr>
      <w:rFonts w:ascii="Times New Roman" w:hAnsi="Times New Roman" w:cs="Arial"/>
      <w:b/>
      <w:bCs/>
      <w:color w:val="000000" w:themeColor="text1"/>
      <w:sz w:val="24"/>
      <w:szCs w:val="21"/>
    </w:rPr>
  </w:style>
  <w:style w:type="character" w:customStyle="1" w:styleId="1BALIKChar">
    <w:name w:val="1. BAŞLIK Char"/>
    <w:basedOn w:val="Balk1Char"/>
    <w:link w:val="1BALIK"/>
    <w:rsid w:val="008F7D40"/>
    <w:rPr>
      <w:rFonts w:asciiTheme="majorHAnsi" w:eastAsiaTheme="majorEastAsia" w:hAnsiTheme="majorHAnsi" w:cs="Arial"/>
      <w:b/>
      <w:bCs/>
      <w:color w:val="2E74B5" w:themeColor="accent1" w:themeShade="BF"/>
      <w:sz w:val="32"/>
      <w:szCs w:val="21"/>
      <w:lang w:eastAsia="tr-TR"/>
    </w:rPr>
  </w:style>
  <w:style w:type="character" w:customStyle="1" w:styleId="Balk1Char">
    <w:name w:val="Başlık 1 Char"/>
    <w:basedOn w:val="VarsaylanParagrafYazTipi"/>
    <w:link w:val="Balk1"/>
    <w:uiPriority w:val="9"/>
    <w:rsid w:val="008F7D40"/>
    <w:rPr>
      <w:rFonts w:asciiTheme="majorHAnsi" w:eastAsiaTheme="majorEastAsia" w:hAnsiTheme="majorHAnsi" w:cstheme="majorBidi"/>
      <w:color w:val="2E74B5" w:themeColor="accent1" w:themeShade="BF"/>
      <w:sz w:val="32"/>
    </w:rPr>
  </w:style>
  <w:style w:type="paragraph" w:customStyle="1" w:styleId="11Balk0">
    <w:name w:val="1.1. Başlık"/>
    <w:basedOn w:val="Balk2"/>
    <w:link w:val="11BalkChar0"/>
    <w:qFormat/>
    <w:rsid w:val="008F7D40"/>
    <w:pPr>
      <w:tabs>
        <w:tab w:val="num" w:pos="1440"/>
      </w:tabs>
      <w:spacing w:before="120" w:after="120"/>
      <w:ind w:left="437" w:hanging="437"/>
    </w:pPr>
    <w:rPr>
      <w:rFonts w:ascii="Times New Roman" w:hAnsi="Times New Roman" w:cs="Arial"/>
      <w:b/>
      <w:bCs/>
      <w:color w:val="000000" w:themeColor="text1"/>
      <w:sz w:val="24"/>
      <w:szCs w:val="21"/>
    </w:rPr>
  </w:style>
  <w:style w:type="character" w:customStyle="1" w:styleId="11BalkChar0">
    <w:name w:val="1.1. Başlık Char"/>
    <w:basedOn w:val="Balk2Char"/>
    <w:link w:val="11Balk0"/>
    <w:rsid w:val="008F7D40"/>
    <w:rPr>
      <w:rFonts w:asciiTheme="majorHAnsi" w:eastAsiaTheme="majorEastAsia" w:hAnsiTheme="majorHAnsi" w:cs="Arial"/>
      <w:b/>
      <w:bCs/>
      <w:color w:val="2E74B5" w:themeColor="accent1" w:themeShade="BF"/>
      <w:sz w:val="26"/>
      <w:szCs w:val="21"/>
      <w:lang w:eastAsia="tr-TR"/>
    </w:rPr>
  </w:style>
  <w:style w:type="paragraph" w:customStyle="1" w:styleId="111Balk">
    <w:name w:val="1.1.1. Başlık"/>
    <w:basedOn w:val="Balk3"/>
    <w:link w:val="111BalkChar"/>
    <w:qFormat/>
    <w:rsid w:val="008F7D40"/>
    <w:pPr>
      <w:autoSpaceDE w:val="0"/>
      <w:autoSpaceDN w:val="0"/>
      <w:adjustRightInd w:val="0"/>
      <w:spacing w:before="120" w:after="120"/>
    </w:pPr>
    <w:rPr>
      <w:rFonts w:ascii="Times New Roman" w:hAnsi="Times New Roman" w:cs="Arial"/>
      <w:b/>
      <w:bCs/>
      <w:szCs w:val="21"/>
    </w:rPr>
  </w:style>
  <w:style w:type="character" w:customStyle="1" w:styleId="111BalkChar">
    <w:name w:val="1.1.1. Başlık Char"/>
    <w:basedOn w:val="Balk3Char"/>
    <w:link w:val="111Balk"/>
    <w:rsid w:val="008F7D40"/>
    <w:rPr>
      <w:rFonts w:asciiTheme="majorHAnsi" w:eastAsiaTheme="majorEastAsia" w:hAnsiTheme="majorHAnsi" w:cs="Arial"/>
      <w:b/>
      <w:bCs/>
      <w:color w:val="1F4D78" w:themeColor="accent1" w:themeShade="7F"/>
      <w:szCs w:val="21"/>
      <w:lang w:eastAsia="tr-TR"/>
    </w:rPr>
  </w:style>
  <w:style w:type="character" w:customStyle="1" w:styleId="Balk3Char">
    <w:name w:val="Başlık 3 Char"/>
    <w:basedOn w:val="VarsaylanParagrafYazTipi"/>
    <w:link w:val="Balk3"/>
    <w:uiPriority w:val="9"/>
    <w:semiHidden/>
    <w:rsid w:val="008F7D40"/>
    <w:rPr>
      <w:rFonts w:asciiTheme="majorHAnsi" w:eastAsiaTheme="majorEastAsia" w:hAnsiTheme="majorHAnsi" w:cstheme="majorBidi"/>
      <w:color w:val="1F4D78" w:themeColor="accent1" w:themeShade="7F"/>
      <w:szCs w:val="24"/>
    </w:rPr>
  </w:style>
  <w:style w:type="paragraph" w:customStyle="1" w:styleId="xmsonormal">
    <w:name w:val="x_msonormal"/>
    <w:basedOn w:val="Normal"/>
    <w:rsid w:val="00AF59AE"/>
    <w:rPr>
      <w:rFonts w:ascii="Calibri" w:eastAsiaTheme="minorHAnsi" w:hAnsi="Calibri" w:cs="Calibri"/>
      <w:sz w:val="22"/>
      <w:szCs w:val="22"/>
    </w:rPr>
  </w:style>
  <w:style w:type="character" w:styleId="Kpr">
    <w:name w:val="Hyperlink"/>
    <w:basedOn w:val="VarsaylanParagrafYazTipi"/>
    <w:uiPriority w:val="99"/>
    <w:unhideWhenUsed/>
    <w:rsid w:val="00AF59AE"/>
    <w:rPr>
      <w:color w:val="0563C1" w:themeColor="hyperlink"/>
      <w:u w:val="single"/>
    </w:rPr>
  </w:style>
  <w:style w:type="paragraph" w:styleId="BalonMetni">
    <w:name w:val="Balloon Text"/>
    <w:basedOn w:val="Normal"/>
    <w:link w:val="BalonMetniChar"/>
    <w:uiPriority w:val="99"/>
    <w:semiHidden/>
    <w:unhideWhenUsed/>
    <w:rsid w:val="001D7595"/>
    <w:rPr>
      <w:rFonts w:ascii="Tahoma" w:hAnsi="Tahoma" w:cs="Tahoma"/>
      <w:sz w:val="16"/>
      <w:szCs w:val="16"/>
    </w:rPr>
  </w:style>
  <w:style w:type="character" w:customStyle="1" w:styleId="BalonMetniChar">
    <w:name w:val="Balon Metni Char"/>
    <w:basedOn w:val="VarsaylanParagrafYazTipi"/>
    <w:link w:val="BalonMetni"/>
    <w:uiPriority w:val="99"/>
    <w:semiHidden/>
    <w:rsid w:val="001D7595"/>
    <w:rPr>
      <w:rFonts w:ascii="Tahoma" w:hAnsi="Tahoma" w:cs="Tahoma"/>
      <w:color w:val="auto"/>
      <w:sz w:val="16"/>
      <w:szCs w:val="16"/>
      <w:lang w:eastAsia="tr-TR"/>
    </w:rPr>
  </w:style>
  <w:style w:type="paragraph" w:styleId="stBilgi">
    <w:name w:val="header"/>
    <w:basedOn w:val="Normal"/>
    <w:link w:val="stBilgiChar"/>
    <w:uiPriority w:val="99"/>
    <w:unhideWhenUsed/>
    <w:rsid w:val="007668B4"/>
    <w:pPr>
      <w:tabs>
        <w:tab w:val="center" w:pos="4536"/>
        <w:tab w:val="right" w:pos="9072"/>
      </w:tabs>
    </w:pPr>
  </w:style>
  <w:style w:type="character" w:customStyle="1" w:styleId="stBilgiChar">
    <w:name w:val="Üst Bilgi Char"/>
    <w:basedOn w:val="VarsaylanParagrafYazTipi"/>
    <w:link w:val="stBilgi"/>
    <w:uiPriority w:val="99"/>
    <w:rsid w:val="007668B4"/>
    <w:rPr>
      <w:rFonts w:cs="Times New Roman"/>
      <w:color w:val="auto"/>
      <w:szCs w:val="24"/>
      <w:lang w:eastAsia="tr-TR"/>
    </w:rPr>
  </w:style>
  <w:style w:type="paragraph" w:styleId="AltBilgi">
    <w:name w:val="footer"/>
    <w:basedOn w:val="Normal"/>
    <w:link w:val="AltBilgiChar"/>
    <w:uiPriority w:val="99"/>
    <w:unhideWhenUsed/>
    <w:rsid w:val="007668B4"/>
    <w:pPr>
      <w:tabs>
        <w:tab w:val="center" w:pos="4536"/>
        <w:tab w:val="right" w:pos="9072"/>
      </w:tabs>
    </w:pPr>
  </w:style>
  <w:style w:type="character" w:customStyle="1" w:styleId="AltBilgiChar">
    <w:name w:val="Alt Bilgi Char"/>
    <w:basedOn w:val="VarsaylanParagrafYazTipi"/>
    <w:link w:val="AltBilgi"/>
    <w:uiPriority w:val="99"/>
    <w:rsid w:val="007668B4"/>
    <w:rPr>
      <w:rFonts w:cs="Times New Roman"/>
      <w:color w:val="auto"/>
      <w:szCs w:val="24"/>
      <w:lang w:eastAsia="tr-TR"/>
    </w:rPr>
  </w:style>
  <w:style w:type="paragraph" w:styleId="ListeParagraf">
    <w:name w:val="List Paragraph"/>
    <w:basedOn w:val="Normal"/>
    <w:uiPriority w:val="34"/>
    <w:qFormat/>
    <w:rsid w:val="00D552D1"/>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9065B"/>
    <w:pPr>
      <w:spacing w:before="100" w:beforeAutospacing="1" w:after="100" w:afterAutospacing="1"/>
    </w:pPr>
  </w:style>
  <w:style w:type="character" w:styleId="Gl">
    <w:name w:val="Strong"/>
    <w:basedOn w:val="VarsaylanParagrafYazTipi"/>
    <w:uiPriority w:val="22"/>
    <w:qFormat/>
    <w:rsid w:val="0029065B"/>
    <w:rPr>
      <w:b/>
      <w:bCs/>
    </w:rPr>
  </w:style>
  <w:style w:type="paragraph" w:styleId="AralkYok">
    <w:name w:val="No Spacing"/>
    <w:uiPriority w:val="1"/>
    <w:qFormat/>
    <w:rsid w:val="00B23FE8"/>
    <w:pPr>
      <w:spacing w:line="240" w:lineRule="auto"/>
      <w:jc w:val="left"/>
    </w:pPr>
    <w:rPr>
      <w:rFonts w:cs="Times New Roman"/>
      <w:color w:val="auto"/>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301">
      <w:bodyDiv w:val="1"/>
      <w:marLeft w:val="0"/>
      <w:marRight w:val="0"/>
      <w:marTop w:val="0"/>
      <w:marBottom w:val="0"/>
      <w:divBdr>
        <w:top w:val="none" w:sz="0" w:space="0" w:color="auto"/>
        <w:left w:val="none" w:sz="0" w:space="0" w:color="auto"/>
        <w:bottom w:val="none" w:sz="0" w:space="0" w:color="auto"/>
        <w:right w:val="none" w:sz="0" w:space="0" w:color="auto"/>
      </w:divBdr>
    </w:div>
    <w:div w:id="546062403">
      <w:bodyDiv w:val="1"/>
      <w:marLeft w:val="0"/>
      <w:marRight w:val="0"/>
      <w:marTop w:val="0"/>
      <w:marBottom w:val="0"/>
      <w:divBdr>
        <w:top w:val="none" w:sz="0" w:space="0" w:color="auto"/>
        <w:left w:val="none" w:sz="0" w:space="0" w:color="auto"/>
        <w:bottom w:val="none" w:sz="0" w:space="0" w:color="auto"/>
        <w:right w:val="none" w:sz="0" w:space="0" w:color="auto"/>
      </w:divBdr>
    </w:div>
    <w:div w:id="729353583">
      <w:bodyDiv w:val="1"/>
      <w:marLeft w:val="0"/>
      <w:marRight w:val="0"/>
      <w:marTop w:val="0"/>
      <w:marBottom w:val="0"/>
      <w:divBdr>
        <w:top w:val="none" w:sz="0" w:space="0" w:color="auto"/>
        <w:left w:val="none" w:sz="0" w:space="0" w:color="auto"/>
        <w:bottom w:val="none" w:sz="0" w:space="0" w:color="auto"/>
        <w:right w:val="none" w:sz="0" w:space="0" w:color="auto"/>
      </w:divBdr>
    </w:div>
    <w:div w:id="1111169161">
      <w:bodyDiv w:val="1"/>
      <w:marLeft w:val="0"/>
      <w:marRight w:val="0"/>
      <w:marTop w:val="0"/>
      <w:marBottom w:val="0"/>
      <w:divBdr>
        <w:top w:val="none" w:sz="0" w:space="0" w:color="auto"/>
        <w:left w:val="none" w:sz="0" w:space="0" w:color="auto"/>
        <w:bottom w:val="none" w:sz="0" w:space="0" w:color="auto"/>
        <w:right w:val="none" w:sz="0" w:space="0" w:color="auto"/>
      </w:divBdr>
    </w:div>
    <w:div w:id="1648893111">
      <w:bodyDiv w:val="1"/>
      <w:marLeft w:val="0"/>
      <w:marRight w:val="0"/>
      <w:marTop w:val="0"/>
      <w:marBottom w:val="0"/>
      <w:divBdr>
        <w:top w:val="none" w:sz="0" w:space="0" w:color="auto"/>
        <w:left w:val="none" w:sz="0" w:space="0" w:color="auto"/>
        <w:bottom w:val="none" w:sz="0" w:space="0" w:color="auto"/>
        <w:right w:val="none" w:sz="0" w:space="0" w:color="auto"/>
      </w:divBdr>
    </w:div>
    <w:div w:id="1709447313">
      <w:bodyDiv w:val="1"/>
      <w:marLeft w:val="0"/>
      <w:marRight w:val="0"/>
      <w:marTop w:val="0"/>
      <w:marBottom w:val="0"/>
      <w:divBdr>
        <w:top w:val="none" w:sz="0" w:space="0" w:color="auto"/>
        <w:left w:val="none" w:sz="0" w:space="0" w:color="auto"/>
        <w:bottom w:val="none" w:sz="0" w:space="0" w:color="auto"/>
        <w:right w:val="none" w:sz="0" w:space="0" w:color="auto"/>
      </w:divBdr>
    </w:div>
    <w:div w:id="19062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ÜÇGÜN</dc:creator>
  <cp:keywords/>
  <dc:description/>
  <cp:lastModifiedBy>HP</cp:lastModifiedBy>
  <cp:revision>37</cp:revision>
  <cp:lastPrinted>2023-12-04T13:58:00Z</cp:lastPrinted>
  <dcterms:created xsi:type="dcterms:W3CDTF">2023-11-24T09:38:00Z</dcterms:created>
  <dcterms:modified xsi:type="dcterms:W3CDTF">2023-12-11T07:08:00Z</dcterms:modified>
</cp:coreProperties>
</file>